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IMRE</w:t>
            </w:r>
          </w:p>
          <w:p w:rsidR="00C275A3" w:rsidRDefault="00A96AEC" w:rsidP="00C275A3">
            <w:pPr>
              <w:pStyle w:val="Hallgatokepzes"/>
            </w:pPr>
            <w:r>
              <w:t>Recreation</w:t>
            </w:r>
            <w:r>
              <w:br/>
            </w:r>
            <w:r w:rsidR="00E77B23">
              <w:t>MSc, 4.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Toth</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the mental health and leasure time habits at the age of 16-17</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recreation; sport; sense of coherence; leisure time</w:t>
      </w:r>
      <w:r>
        <w:t xml:space="preserve"/>
      </w:r>
    </w:p>
    <w:p>
      <w:pPr>
        <w:widowControl w:val="on"/>
        <w:pBdr/>
        <w:spacing w:before="240" w:after="240" w:line="240" w:lineRule="auto"/>
        <w:ind w:left="0" w:right="0"/>
        <w:jc w:val="left"/>
      </w:pPr>
      <w:r>
        <w:rPr>
          <w:color w:val="000000"/>
          <w:sz w:val="24"/>
          <w:szCs w:val="24"/>
        </w:rPr>
        <w:t xml:space="preserve">The goal of my research was to find out how much free time have the 15-18 years old high school students and how they spend with it. I was looking for correlation between the way of spending leisure time and (with sense of coherence measured) mental health. For this necessary questionnary was filled in 3 schools with 203 peoples.</w:t>
      </w:r>
      <w:r>
        <w:rPr>
          <w:color w:val="000000"/>
          <w:sz w:val="24"/>
          <w:szCs w:val="24"/>
        </w:rPr>
        <w:br/>
        <w:t xml:space="preserve">More than the third of the asked young people have more than 5 hours leisure time on a weekday. 192 persons answered that they have more than 5 hours leisure time on Saturday. Quarter of the students responded that the sport takes up most of their time. They ranked in the mid-range the spending time on the computer and the surfing on the Internet. The culture entertainment is not so typical of this age yet, the theater/cinema tourism activities wasn’t marked by 106 students at all.</w:t>
      </w:r>
      <w:r>
        <w:rPr>
          <w:color w:val="000000"/>
          <w:sz w:val="24"/>
          <w:szCs w:val="24"/>
        </w:rPr>
        <w:br/>
        <w:t xml:space="preserve">84,2% of the young people have smart phones. They use their phone the most for surfing the Internet.</w:t>
      </w:r>
      <w:r>
        <w:rPr>
          <w:color w:val="000000"/>
          <w:sz w:val="24"/>
          <w:szCs w:val="24"/>
        </w:rPr>
        <w:br/>
        <w:t xml:space="preserve">The relationship between leisure activities and the volume of free time showed by Sperman’s correlation test results: when the young people have the more free time, they spend with surfing on the Internet (p=0,003), partying (p&lt;0,001) and being with friends(p=0,005). When the students have the more leisure time, they find less time to do sports and read.</w:t>
      </w:r>
      <w:r>
        <w:rPr>
          <w:color w:val="000000"/>
          <w:sz w:val="24"/>
          <w:szCs w:val="24"/>
        </w:rPr>
        <w:br/>
        <w:t xml:space="preserve">In the 13-items scale of sense of coherence was given for certain items minimu 1, maximum 7 points, so the available score was minimum 13 and maximum 91 points. If the score was higher for the individual components and for the SOC, the person’s sense of coherence was felt stronger like that. There is negative correlation between the SOC and shopping. There is strong positive correlation between the sport, using a computer and going to the theatre.</w:t>
      </w:r>
      <w:r>
        <w:rPr>
          <w:color w:val="000000"/>
          <w:sz w:val="24"/>
          <w:szCs w:val="24"/>
        </w:rPr>
        <w:br/>
        <w:t xml:space="preserve">People who do more sports, feel like they understand more about the events around them, see better the goals, sense of activities, than the others who play more on the computer, and in the first place they trust in that they can manage their life. We suppose, because of they have more information.</w:t>
      </w:r>
      <w:r>
        <w:rPr>
          <w:color w:val="000000"/>
          <w:sz w:val="24"/>
          <w:szCs w:val="24"/>
        </w:rPr>
        <w:br/>
        <w:t xml:space="preserve">The 15-18 age-group is characterized by passive leisure. Most of them use the computer, surf on the Internet and watch TV. This is not good for phisycal and menthal health.</w:t>
      </w:r>
      <w:r>
        <w:rPr>
          <w:color w:val="000000"/>
          <w:sz w:val="24"/>
          <w:szCs w:val="24"/>
        </w:rPr>
        <w:br/>
        <w:t xml:space="preserve">With spreading and more frequent using of social network sites would be easier and faster to solve the different sports and culture events spreading and advertising.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17978">
    <w:multiLevelType w:val="hybridMultilevel"/>
    <w:lvl w:ilvl="0" w:tplc="88742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17978">
    <w:abstractNumId w:val="49917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497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