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MUTZHAUSZ ÁGNES</w:t>
            </w:r>
          </w:p>
          <w:p w:rsidR="00C275A3" w:rsidRDefault="00A96AEC" w:rsidP="00C275A3">
            <w:pPr>
              <w:pStyle w:val="Hallgatokepzes"/>
            </w:pPr>
            <w:r>
              <w:t>Rekreáció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szabadidő eltöltés változása 13-14 évesek körében (2011-2014. évi felmérés adatainak összehasonlító vizsgálata)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szabadidő; lelki egészség; koherenciaérzet; sport; passzív tevékenységek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célja volt, a szekszárdi általános iskolások szabadidejének összehasonlítása két év távlatában, valamint szabadidős tevékenységeinek felmérése a lelki egészségre gyakorolt hatás szempontjából. Kutatásomat 2014 januárjában végeztem, Szekszárdon. A Pécsi Tudományegyetem Illyés Gyula Kar Általános iskolájának diákjait vizsgáltam. 130 darab kérdőívet osztottam ki, amelyből 125-öt kaptam vissza. A kérdőív a 2011-es mintáján készült. Statisztikai elemzésként khi-négyzetet és rangkorrelációt alkalmaztam.</w:t>
      </w:r>
      <w:r>
        <w:rPr>
          <w:color w:val="000000"/>
          <w:sz w:val="24"/>
          <w:szCs w:val="24"/>
        </w:rPr>
        <w:br/>
        <w:t xml:space="preserve">Vizsgálatom során arra jutottam, hogy a diákoknak egy hétköznap átlagosan 2,6 óra szabadidejük van, hétvégén ennél valamivel több. A tanulók körében a legkedveltebb szabadidős tevékenységek az internetezés, számítógépezés, Tv-nézés, és a sportolás. Ezek népszerűségét egy 1-től 10-ig tartó besorolási skálán mértem, mely alapján az internet bizonyult a legközkedveltebbnek 7,3-as átlageredménnyel. A diákok ezekkel a tevékenységekkel párhuzamosan is szoktak foglalkozni, amihez nagyban hozzájárul, hogy az okostelefonokkal tudnak internetezni. A diákok nagy arányban (83%) rendelkeznek e készülékkel. Ezek mellett a gyerekek 80%-a szokott szabadidejében sportolni, valamint 42,4%-uk tagja sportegyesületnek is. A 7. és 8. osztályosok nagy része adta azt a választ, hogy szokott szabadidejében olvasni, de ez a többségnek nem jelent napi rendszerességgel kikapcsolódást.</w:t>
      </w:r>
      <w:r>
        <w:rPr>
          <w:color w:val="000000"/>
          <w:sz w:val="24"/>
          <w:szCs w:val="24"/>
        </w:rPr>
        <w:br/>
        <w:t xml:space="preserve">A 2011-es és jelen kutatásomat összehasonlítva arra jutottam, hogy a szabadidős tevékenységek népszerűségének sorrendje nem változott, azonban nagymértékben megnőtt ezek gyakorisága.</w:t>
      </w:r>
      <w:r>
        <w:rPr>
          <w:color w:val="000000"/>
          <w:sz w:val="24"/>
          <w:szCs w:val="24"/>
        </w:rPr>
        <w:br/>
        <w:t xml:space="preserve">A tanulók a koherenciaérzet-vizsgálat során átlagosan 55,8-as értéket kaptak, ami kedvezőnek mondható.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Érdekelt, hogy a gyerekek szabadidős tevékenységei mennyiben változtak 2011-es vizsgálatom óta. Arra az eredményre jutottam, hogy a diákok számítógépezési, internetezési, Tv-nézési és olvasási szokásai jelentős mértékben emelkedtek a két évvel ezelőtt felmérthez képest. A lelki egészséget vizsgálva azt állapítottam meg, hogy a passzív szabadidős tevékenységek közül a számítógép és az internet jelentős mértékben negatív irányba befolyásolják a diákok koherenciaérzetét.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alapján elmondható, hogy a tanulóknak átlagosan 3 óra szabadidejük van, amit olyan, főként passzív tevékenységekkel töltenek el, amik negatívan hatnak lelki egészségükre.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61673">
    <w:multiLevelType w:val="hybridMultilevel"/>
    <w:lvl w:ilvl="0" w:tplc="68615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61673">
    <w:abstractNumId w:val="81561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32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