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POLYÁK</w:t>
            </w:r>
          </w:p>
          <w:p w:rsidR="00C275A3" w:rsidRDefault="00A96AEC" w:rsidP="00C275A3">
            <w:pPr>
              <w:pStyle w:val="Hallgatokepzes"/>
            </w:pPr>
            <w:r>
              <w:t>Finance</w:t>
            </w:r>
            <w:r>
              <w:br/>
            </w:r>
            <w:r w:rsidR="00E77B23">
              <w:t>MA, 5.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Andreász Kosztopulosz</w:t>
            </w:r>
          </w:p>
          <w:p w:rsidR="00DB4822" w:rsidRDefault="00DB4822" w:rsidP="00E11062">
            <w:pPr>
              <w:pStyle w:val="Konzulensek"/>
            </w:pPr>
            <w:r w:rsidRPr="00DB4822">
              <w:t>associate professor,  SZTE-GTK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XXI. century revolution of corporate funding: the crowdfunding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crowdfunding; small- and medium enterprises; platform; corporate funding; loan- and equity finance</w:t>
      </w:r>
      <w:r>
        <w:t xml:space="preserve"/>
      </w:r>
    </w:p>
    <w:p>
      <w:pPr>
        <w:widowControl w:val="on"/>
        <w:pBdr/>
        <w:spacing w:before="240" w:after="240" w:line="240" w:lineRule="auto"/>
        <w:ind w:left="0" w:right="0"/>
        <w:jc w:val="left"/>
      </w:pPr>
      <w:r>
        <w:rPr>
          <w:color w:val="000000"/>
          <w:sz w:val="24"/>
          <w:szCs w:val="24"/>
        </w:rPr>
        <w:t xml:space="preserve">Nowadays the possibilities of corporate funding have been decreased significantly because of the economic and financial crisis, the harder access to previously available external funds – bank loans, supplier credits, venture capital and business angels – contributes to the spread of innovative financing methods and mechanisms . There are many forms of financial innovations, one of them is the phenomenon of crowdfunding. The main goal of my study is to present the operation of crowdfunding and those processes and attributes that contributed to its increasing popularity, and to explore its greatest advantages and limits in the ecosystem of corporate funding through a comprehensive analysis. With my study I attempt to fill the gap in the Hungarian literature about the phenomenon of crowdfunding.</w:t>
      </w:r>
      <w:r>
        <w:rPr>
          <w:color w:val="000000"/>
          <w:sz w:val="24"/>
          <w:szCs w:val="24"/>
        </w:rPr>
        <w:br/>
        <w:t xml:space="preserve">I studied literature, statistical and industrial studies and assessments related to the development of legislation found in the international literature. Crowdfunding is an open call that reaches funders through intermediary institutions, or platforms. I examined the different forms of crowdfunding by analysing the operating frameworks of platforms and using statistical databases. In addition, in order to investigate the practice of crowdfunding more precisely, I made interviews with three Hungarian project initiators who were successful in crowdfunding.</w:t>
      </w:r>
      <w:r>
        <w:rPr>
          <w:color w:val="000000"/>
          <w:sz w:val="24"/>
          <w:szCs w:val="24"/>
        </w:rPr>
        <w:br/>
        <w:t xml:space="preserve">Crowdfunding has a short history, it supports enterprises not only by the opportunity of collecting funds, but with its help a company can explore the market demand and can receive direct feedback from the consumers. In addition, information asymmetry and the problem of transaction costs are still remaining issues, however, in the future it could contribute to fill the financing gap in traditional financing 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75652">
    <w:multiLevelType w:val="hybridMultilevel"/>
    <w:lvl w:ilvl="0" w:tplc="29628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75652">
    <w:abstractNumId w:val="43475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29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