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DUDLAK</w:t>
            </w:r>
          </w:p>
          <w:p w:rsidR="00C275A3" w:rsidRDefault="00A96AEC" w:rsidP="00C275A3">
            <w:pPr>
              <w:pStyle w:val="Hallgatokepzes"/>
            </w:pPr>
            <w:r>
              <w:t>international relations</w:t>
            </w:r>
            <w:r>
              <w:br/>
            </w:r>
            <w:r w:rsidR="00E77B23">
              <w:t>MA, 2. semester</w:t>
            </w:r>
          </w:p>
          <w:p w:rsidR="00C265CE" w:rsidRPr="009E5FF1" w:rsidRDefault="00E77B23" w:rsidP="009763E0">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Peter Rada</w:t>
            </w:r>
          </w:p>
          <w:p w:rsidR="00DB4822" w:rsidRDefault="00DB4822" w:rsidP="009763E0">
            <w:pPr>
              <w:pStyle w:val="Konzulensektitulus"/>
            </w:pPr>
            <w:r w:rsidRPr="00DB4822">
              <w:t>assistant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28 June 1914 - Counterfactual analysis of the causes of the Great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tries to define the role of the assassination of Franz Ferdinand in connection with other causes of the World War I. A researcher has to simplify the complicated interconnectedness of the causes and events, and this process implies a subjective selection of facts. Undoubtedly, all generations have their own approaches towards the origin of the Great War but still, our generation is the luckiest of all: after a century we can apply a subsequent approach since we know the consequences of those serious events in July 1914 more objectively than the contemporaries did.</w:t>
      </w:r>
    </w:p>
    <w:p>
      <w:pPr>
        <w:widowControl w:val="on"/>
        <w:pBdr/>
        <w:spacing w:before="240" w:after="240" w:line="240" w:lineRule="auto"/>
        <w:ind w:left="0" w:right="0"/>
        <w:jc w:val="left"/>
      </w:pPr>
      <w:r>
        <w:rPr>
          <w:color w:val="000000"/>
          <w:sz w:val="24"/>
          <w:szCs w:val="24"/>
        </w:rPr>
        <w:br/>
        <w:t xml:space="preserve">This chronological distance sheds light on an essential point of difference between the approaches of a historian and of an IP theorist. The IP theory has its implicit intention to make predictions concerning the future since it has the assumption that decision-making processes can be generalized and one can learn a lesson from them. A historian’s approach rather concentrates on specific events and has no tendency towards such predictions. At the same time an IP theorist accepts the accessibility of counterfactual analyses, however a historian never enters the realm of ‘what if’ types of questions. Nevertheless, the counterfactual analysis highlights the alternatives in the decision-making process of an actor, thus broadening the perspective of the self and making connection between the micro and macro level analyses. The novelty of the approach used in this paper is the parallel application of the theory of both disciplines.</w:t>
      </w:r>
    </w:p>
    <w:p>
      <w:pPr>
        <w:widowControl w:val="on"/>
        <w:pBdr/>
        <w:spacing w:before="240" w:after="240" w:line="240" w:lineRule="auto"/>
        <w:ind w:left="0" w:right="0"/>
        <w:jc w:val="left"/>
      </w:pPr>
      <w:r>
        <w:rPr>
          <w:color w:val="000000"/>
          <w:sz w:val="24"/>
          <w:szCs w:val="24"/>
        </w:rPr>
        <w:br/>
        <w:t xml:space="preserve">Among the causes of the war, the death of Franz Ferdinand is undoubtedly important, but not indispensable. I tried to push into the background the question of individual or collective responsibility for the war that is oftentimes prevailing in historical debates. As a consequence, I admit the possibility of alternative ways in every decision-making process and the ability to change the flow of events and opposing the constraining nature of the structure. This is what the eve of the World War I lacked: there was no individual having enough political power to achieve his plan against the Zeitgeist. The tragedy of 28 June lies in the fact that the victim of the assassination was the only person who could have hindered the outbreak of war.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20977">
    <w:multiLevelType w:val="hybridMultilevel"/>
    <w:lvl w:ilvl="0" w:tplc="91663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20977">
    <w:abstractNumId w:val="56320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670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