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GLÓSZ NÓRA</w:t>
            </w:r>
          </w:p>
          <w:p w:rsidR="00C275A3" w:rsidRDefault="00A96AEC" w:rsidP="00C275A3">
            <w:pPr>
              <w:pStyle w:val="Hallgatokepzes"/>
            </w:pPr>
            <w:r>
              <w:t>magyartanár, nyelv- és beszédfejlesztő tanár</w:t>
            </w:r>
            <w:r>
              <w:br/>
            </w:r>
            <w:r w:rsidR="00E77B23">
              <w:t>MA, 6.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Raátz Judit</w:t>
            </w:r>
          </w:p>
          <w:p w:rsidR="00DB4822" w:rsidRDefault="00DB4822" w:rsidP="009763E0">
            <w:pPr>
              <w:pStyle w:val="Konzulensektitulus"/>
            </w:pPr>
            <w:r w:rsidRPr="00DB4822">
              <w:t>főiskolai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közoktatásban részt vevő, autizmussal élő diákok nyelvi képességeinek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autizmus spektrumzavarral élő személyekben közös, hogy a kölcsönösséget igénylő szociális kapcsolatok, a kommunikáció, illetve a rugalmas gondolkodás és viselkedésszervezés területén minőségi károsodást szenvednek, és általános elmaradással küzdenek. Mivel napjainkban egyre növekszik az autizmussal diagnosztizált személyek száma, illetve egyre több iskola integrál ezzel a sajátos nevelési igénnyel küzdő tanuló(ka)t anyanyelv-pedagógusként ismernünk kell az ASD-vel élő diákok nyelvi és kommunikációs kompetenciáit, sajátosságait.</w:t>
      </w:r>
      <w:r>
        <w:rPr>
          <w:color w:val="000000"/>
          <w:sz w:val="24"/>
          <w:szCs w:val="24"/>
        </w:rPr>
        <w:br/>
        <w:t xml:space="preserve">Jelen kutatásban tizenkét integráltan oktatott, autizmussal élő kamasz nyelvi teljesítményét mutatom be. Vizsgálom a spontán monológok és dialógusok létrehozásának képességét, a beszédpercepciós folyamatokat, a szövegértés különböző szintjeit, valamint az önálló írásbeli szövegalkotást is, a viselkedés mellett. Az ASD-vel élők nagyon heterogén csoportot alkotnak, amit az eredményeim is alátámasztanak. Az integráltan oktatott, autizmussal élő tanulók magas szintű magyar (és akár idegen nyelvi) kompetenciákkal rendelkeznek. Azonban minden vizsgálati alany nyelvhasználatában, kommunikációjában detektálható valamilyen autizmusspecifikus jegy, mely egyénenként változó lehet. A tanulmány a vizsgálat tapasztalatainak összegzésével zárul, kiegészítve a fejlesztendő területek meghatározásával, valamint módszertani ötletekkel, javaslatokkal.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04970">
    <w:multiLevelType w:val="hybridMultilevel"/>
    <w:lvl w:ilvl="0" w:tplc="91593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04970">
    <w:abstractNumId w:val="72104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16404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