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SZUROVECZ ILLÉS</w:t>
            </w:r>
          </w:p>
          <w:p w:rsidR="00C275A3" w:rsidRDefault="00A96AEC" w:rsidP="00C275A3">
            <w:pPr>
              <w:pStyle w:val="Hallgatokepzes"/>
            </w:pPr>
            <w:r>
              <w:t>Kommunikáció és médiatudomány</w:t>
            </w:r>
            <w:r>
              <w:br/>
            </w:r>
            <w:r w:rsidR="00E77B23">
              <w:t>BA, 4.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Fehér Katalin</w:t>
            </w:r>
          </w:p>
          <w:p w:rsidR="00DB4822" w:rsidRDefault="00DB4822" w:rsidP="00E11062">
            <w:pPr>
              <w:pStyle w:val="Konzulensek"/>
            </w:pPr>
            <w:r w:rsidRPr="00DB4822">
              <w:t>Tudományos főmunkatárs,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Új típusú újságírás az online sajtóban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média átalakulásával foglalkozó nemzetközi és hazai kutatások csaknem két évtizede próbálják feltárni, hogy az internetes sajtó elterjedése milyen változásokat eredményez az újságírásban. Úgy tűnik, ezek a változások annak ellenére sem állnak meg, hogy az online sajtó a mindennapjaink részévé vált, és ma is folyamatosan új utak nyílnak meg az internetes újságírás előtt.</w:t>
      </w:r>
    </w:p>
    <w:p>
      <w:pPr>
        <w:widowControl w:val="on"/>
        <w:pBdr/>
        <w:spacing w:before="240" w:after="240" w:line="240" w:lineRule="auto"/>
        <w:ind w:left="0" w:right="0"/>
        <w:jc w:val="left"/>
      </w:pPr>
      <w:r>
        <w:rPr>
          <w:color w:val="000000"/>
          <w:sz w:val="24"/>
          <w:szCs w:val="24"/>
        </w:rPr>
        <w:t xml:space="preserve">Dolgozatomban a 444.hu által a magyar online újságírásban meghonosított, általam új típusú újságírásnak nevezett irányzattal foglalkozom. Hipotézisem szerint az új típusú újságírás olyan formai és tartalmi specifikumokkal rendelkezik, amelyek az újságírói attitűd és önmeghatározás megváltozásával kiegészülve a magyar online médiatér újszerű szereplőjévé teszik az oldalt.</w:t>
      </w:r>
    </w:p>
    <w:p>
      <w:pPr>
        <w:widowControl w:val="on"/>
        <w:pBdr/>
        <w:spacing w:before="240" w:after="240" w:line="240" w:lineRule="auto"/>
        <w:ind w:left="0" w:right="0"/>
        <w:jc w:val="left"/>
      </w:pPr>
      <w:r>
        <w:rPr>
          <w:color w:val="000000"/>
          <w:sz w:val="24"/>
          <w:szCs w:val="24"/>
        </w:rPr>
        <w:t xml:space="preserve">Az újságírás új típusú megközelítésének pontos definiálása és kontextualizálása érdekében először kitérek az internetes média formálódásának legfontosabb állomásaira, valamint a blogokra és a szeriőz híroldalakra vonatkozó kutatási eredményekre, majd a forráshasználat, a stílus, az interaktivitás, a politikus-interjúk, a grafikai megjelenés, valamint a közösségi média dimenzióin keresztül végzem el a 444.hu konkrét tartalmi és formai elemzését.</w:t>
      </w:r>
    </w:p>
    <w:p>
      <w:pPr>
        <w:widowControl w:val="on"/>
        <w:pBdr/>
        <w:spacing w:before="240" w:after="240" w:line="240" w:lineRule="auto"/>
        <w:ind w:left="0" w:right="0"/>
        <w:jc w:val="left"/>
      </w:pPr>
      <w:r>
        <w:rPr>
          <w:color w:val="000000"/>
          <w:sz w:val="24"/>
          <w:szCs w:val="24"/>
        </w:rPr>
        <w:t xml:space="preserve">Dolgozatomban amellett érvelek, hogy a feltárt jelenségek összességében egy személyes hangú híroldal képét rajzolják ki, amely a blogoktól kölcsönzött személyes jegyekkel felruházva végzi a hírszolgáltatást, ezzel pedig egy eddig ismeretlen újságírástípust tesz az online sajtó bevett részévé.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555548">
    <w:multiLevelType w:val="hybridMultilevel"/>
    <w:lvl w:ilvl="0" w:tplc="359106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555548">
    <w:abstractNumId w:val="525555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6359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