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BOKROS TÜNDE IBOLYA</w:t>
            </w:r>
          </w:p>
          <w:p w:rsidR="00C275A3" w:rsidRDefault="00A96AEC" w:rsidP="00C275A3">
            <w:pPr>
              <w:pStyle w:val="Hallgatokepzes"/>
            </w:pPr>
            <w:r>
              <w:t>Biztonság-és védelempolitika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Boldizsár Gábor ezds.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Korunk hadviselésében alkalmazott egyes eljárások vizsgálata és alkalmazhatóságukaz afganisztáni katonai beavatkozásban 2001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 biztonsági kihívásai olyannyira komplexekké váltak, hogy azokra adott válaszok tekintetében is egymást átfedő és egymásra épülő megoldások kialakítása vált szükségessé. A konfliktussal, válsággal sújtott térségek stabilizálására a nemzetközi közösségben jelentős szerepet vállaló Észak-atlanti Szerződés Szervezete is erőfeszítéseket tesz, amely a válságkezelést átfogó módon valósítja meg.</w:t>
      </w:r>
      <w:r>
        <w:rPr>
          <w:color w:val="000000"/>
          <w:sz w:val="24"/>
          <w:szCs w:val="24"/>
        </w:rPr>
        <w:br/>
        <w:t xml:space="preserve">Az ENSZ-től 2003-ban átvett afganisztáni válságkezelő műveletek végrehajtása során kidolgozott katonai megközelítések tekintetében, - a küldetés politikai elhatározásának megfelelően -, szintetizálták a háborús és nem háborús műveletek alkalmazott módszereit. A nem állami szereplők egyre erősödő jelenléte és a szervezett bűnözés helyi lakossággal való összefonódása, valamint a terrorista csoportok jelenléte olyan eljárásokat termeltek ki, mint a felkelésellenes műveletek vagy a terrorizmus-ellenes műveletek.</w:t>
      </w:r>
      <w:r>
        <w:rPr>
          <w:color w:val="000000"/>
          <w:sz w:val="24"/>
          <w:szCs w:val="24"/>
        </w:rPr>
        <w:br/>
        <w:t xml:space="preserve">A NATO legnagyobb súlyú és leghosszabb ideje tartó katonai műveletébe a Magyar Honvédség is szerepet vállalt, többek között a kiképzési és őrzés-védelmi feladatokban, valamint a Tartományi Újjáépítési Csoport tevékenységébe kapcsolódva, amely a helyi infrastrukturális és biztonsági körülmények javítását célozta.</w:t>
      </w:r>
      <w:r>
        <w:rPr>
          <w:color w:val="000000"/>
          <w:sz w:val="24"/>
          <w:szCs w:val="24"/>
        </w:rPr>
        <w:br/>
        <w:t xml:space="preserve">Jelen tanulmány az átfogó megközelítés keretében megvalósult afganisztáni válságkezelő műveletet kívánja bemutatni, főként annak katonai aspektusait, a harccselekmények és tapasztalatok feldolgozásán keresztül, melyekhez az afganisztáni hadszínteret megjárt katonákkal készített interjúkat is felhasználom.</w:t>
      </w:r>
      <w:r>
        <w:rPr>
          <w:color w:val="000000"/>
          <w:sz w:val="24"/>
          <w:szCs w:val="24"/>
        </w:rPr>
        <w:br/>
        <w:t xml:space="preserve">Fontosnak tartom, hogy a műveleti területről beérkező tapasztalatok minél előbb beintegrálódjanak a műveleti tervezés rendszerébe, konstruktív módon alakítva azt, amennyiben változtatások megtétele válik szükségessé, mind az erők megóvása, mind pedig a küldetés minél sikeresebb és teljesebb megvalósítása érdekében. Tanulmányomban Afganisztán műveleti környezete is bemutatásra kerül, az amerikai FM 3-0 szabályzatra támaszkodó PMSII-PT elemzői módszer végrehajtásán keresztül..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02947">
    <w:multiLevelType w:val="hybridMultilevel"/>
    <w:lvl w:ilvl="0" w:tplc="23029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02947">
    <w:abstractNumId w:val="97302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183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