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ANDRÁS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Földi Ferenc ny. ezds.</w:t>
            </w:r>
          </w:p>
          <w:p w:rsidR="00DB4822" w:rsidRDefault="00DB4822" w:rsidP="009763E0">
            <w:pPr>
              <w:pStyle w:val="Konzulensektitulus"/>
            </w:pPr>
            <w:r w:rsidRPr="00DB4822">
              <w:t>nyugdíjas,  nyugállományú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7,62x39 mm-es AK-63 gépkarabély cseréjének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 Magyar Honvédségnél jelenleg rendszeresített egyéni lőfegyver cseréjének indokoltságával kezdődik. Ez a bevezető rész tartalmazza azokat az ismereteket is, amik elengedhetetlenül szükségesek dolgozatom megértéséhez, viszont sok olyan eredményről írok, melyeket szakemberek értek el, így ezeket nem is tárgyalom.</w:t>
      </w:r>
      <w:r>
        <w:rPr>
          <w:color w:val="000000"/>
          <w:sz w:val="24"/>
          <w:szCs w:val="24"/>
        </w:rPr>
        <w:br/>
        <w:t xml:space="preserve">Írásom fő részében elemzem a lehetséges kimeneteleit a csere folyamatának, illetve kitérek olyan lehetőségekre, amik ugyan sajnos nem lehetségesek, de optimálisak lennének. Ezután bemutatom a kutatás és fejlesztés azon ágait, melyek ezzel a problémával foglalkoznak és utalásokat teszek a NATO ilyen terű rendszerébe való beilleszkedésről is. Ezután bemutatok módszereket az elemzéshez kapcsolódóan, majd végül ezek alkalmazásával zárom munkámat.</w:t>
      </w:r>
      <w:r>
        <w:rPr>
          <w:color w:val="000000"/>
          <w:sz w:val="24"/>
          <w:szCs w:val="24"/>
        </w:rPr>
        <w:br/>
        <w:t xml:space="preserve">Összegzésként pedig javaslatot teszek egy reális, egy optimális és egy ésszerű megoldásra.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84882">
    <w:multiLevelType w:val="hybridMultilevel"/>
    <w:lvl w:ilvl="0" w:tplc="60558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84882">
    <w:abstractNumId w:val="85384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731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