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ANDOR HTJ.</w:t>
            </w:r>
          </w:p>
          <w:p w:rsidR="00C275A3" w:rsidRDefault="00A96AEC" w:rsidP="00C275A3">
            <w:pPr>
              <w:pStyle w:val="Hallgatokepzes"/>
            </w:pPr>
            <w:r>
              <w:t>Katonai vezetői szak</w:t>
            </w:r>
            <w:r>
              <w:br/>
            </w:r>
            <w:r w:rsidR="00E77B23">
              <w:t>BSc,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Hadtudományi és Honvédtisztképző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István alez.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NKE HHK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kézigránátharc múltja és jelentősége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fő témája a kézigránátharc vizsgálata és az abban rejlő lehetőségek kihasználásának összehasonlítása az I. Világháborútól napjainkig, azaz a K.u.k.-tól a Magyar Honvédségig. Foglalkozom továbbá a kézigránátdobás jelenlegi státuszával, amellyel kapcsolatban felmérést is készítettem, valamint a jelenleg is rendszerben lévő védő és támadó kézigránátok megjelenésével a Magyar Honvédségben. A befejező részben összegzéseket, javaslatokat fogalmazok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környezetemben lefolytatott reprezentatív felmérés alapján (Ludovika Zászlóalj) megállapítható, hogy sokan nem tartják fontosnak és nem is jut eszükbe a kézigránát, mint a közelharc egyik, ha nem a legfontosabb fegyvere, mellyel minden katonának tudnia kell bánni annak érdekében, hogy feladatát úgy teljesítse, hogy közben életben marad. Amennyiben ma, amikor globálisan konfliktusok sorozata üti fel a fejét, és amikor katonáinkat százával bocsátjuk missziókba, nem képezzük ki őket kellő mértékben, egyrészt veszélyeztetjük életüket, másrészt kiaknázatlanul hagyjuk a rendelkezésünkre álló fegyverekben, technikában rejlő lehetőségeket.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Jelenleg kevés azon szakirodalmak, szabályzatok, szakutasítások száma, amelyek kellő mélységben foglalkoznak kézigránátharccal, és ez kihat a katonák (tisztjelöltek) harcra való felkészítésére. Ezért dolgozatom célja a témakör feldolgozása és új ismeretekkel való bővítése, továbbá a kézigránáttal vívott harc elméleti és gyakorlati jelentőségére irányuló figyelem felhívása.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780566">
    <w:multiLevelType w:val="hybridMultilevel"/>
    <w:lvl w:ilvl="0" w:tplc="788027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780566">
    <w:abstractNumId w:val="477805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83241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