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DÁVID BALÁZS </w:t>
            </w:r>
          </w:p>
          <w:p w:rsidR="00C275A3" w:rsidRDefault="00A96AEC" w:rsidP="00C275A3">
            <w:pPr>
              <w:pStyle w:val="Hallgatokepzes"/>
            </w:pPr>
            <w:r>
              <w:t>Had- és biztonságtechnikai mérnöki szak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Szabó András fhdgy.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vékony kliens számítógép-architektúra Magyar Honvédségben történő alkalmazhatóságának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folyamatosan jelennek meg és akár ugyanilyen gyorsasággal tűnnek el az újabbnál újabb számítógépes technológiák, rendszerek. A különböző technológiák mind-mind új funkciókkal, lehetőségekkel gazdagítják a felhasználási lehetőségeket. Ezek pedig nem csak a mindennapi életünk során kísérnek bennünket, hanem a modern hadviselés megkerülhetetlen velejáróivá is váltak. Napjaink hadszínterei nem korlátozódnak csupán a harcmezőkre, de az információs technológiai fejlődés lehetővé teszi a harctéri katonák számára is egyre több informatikai eszköz felhasználását.</w:t>
      </w:r>
      <w:r>
        <w:rPr>
          <w:color w:val="000000"/>
          <w:sz w:val="24"/>
          <w:szCs w:val="24"/>
        </w:rPr>
        <w:br/>
        <w:t xml:space="preserve">A vékony kliens technológia nem egészen új keletű, azonban a lehetséges felhasználási területei egyre sokasodnak. A modern technológiák megjelenése új löktetett adott a már-már feledésbe merült vékony kliens architektúra felhasználásának.</w:t>
      </w:r>
      <w:r>
        <w:rPr>
          <w:color w:val="000000"/>
          <w:sz w:val="24"/>
          <w:szCs w:val="24"/>
        </w:rPr>
        <w:br/>
        <w:t xml:space="preserve">A dolgozat témája a különböző zárt és nyílt forráskódú operációs rendszerekkel ellátott kliensek katonai célú alkalmazhatóságának vizsgálata. Ennek célja a vékony kliens architektúra részletesebb megismerése, műszaki paramétereik felmérése.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402448">
    <w:multiLevelType w:val="hybridMultilevel"/>
    <w:lvl w:ilvl="0" w:tplc="357761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402448">
    <w:abstractNumId w:val="7940244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5736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