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MELINDA SZABÓ</w:t>
            </w:r>
          </w:p>
          <w:p w:rsidR="00C275A3" w:rsidRDefault="00A96AEC" w:rsidP="00C275A3">
            <w:pPr>
              <w:pStyle w:val="Hallgatokepzes"/>
            </w:pPr>
            <w:r>
              <w:t>Military and Safety Technology Engineer</w:t>
            </w:r>
            <w:r>
              <w:br/>
            </w:r>
            <w:r w:rsidR="00E77B23">
              <w:t>BSc, 7.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 Dr. (Col.) László VÁNYA PhD</w:t>
            </w:r>
          </w:p>
          <w:p w:rsidR="00DB4822" w:rsidRDefault="00DB4822" w:rsidP="00E11062">
            <w:pPr>
              <w:pStyle w:val="Konzulensek"/>
            </w:pPr>
            <w:r w:rsidRPr="00DB4822">
              <w:t>associate professor,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Questions of radio controlled improvised explosive device jamming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North Atlantic Alliance is facing its greatest challenge since its foundation in the form of the previously lesser known asymmetric warfare fought in Afghanistan. Among the most pressing issues to be resolved are the suicide bombers and the improvised explosive devices. Since these bomb attacks are performed with the use of makeshift explosives the components of which are cheap and easy to obtain, they present a threat to soldiers and civilians alike. This threat has become a permanent and global problem.</w:t>
      </w:r>
      <w:r>
        <w:rPr>
          <w:color w:val="000000"/>
          <w:sz w:val="24"/>
          <w:szCs w:val="24"/>
        </w:rPr>
        <w:br/>
        <w:t xml:space="preserve">The improvised explosive devices (IEDs) may be operated or triggered in many different ways. In my thesis, I focus on radio controlled IEDs and the various methods to counter them – especially on the means of electronic warfare. To gain a better insight about the subject, I also present a brief historical background, as well as the advantages and disadvantages of using RCIEDs from the terrorists’ point of view.</w:t>
      </w:r>
      <w:r>
        <w:rPr>
          <w:color w:val="000000"/>
          <w:sz w:val="24"/>
          <w:szCs w:val="24"/>
        </w:rPr>
        <w:br/>
        <w:t xml:space="preserve">In today’s warfare, the main objective of force protection is to prevent the enemy from producing and deploying their explosive devices. Should prevention fail for any reason, the next task is to locate and disarm these devices as soon as possible. It is interesting to note that radio jamming is an interim solution between the two, as it keeps roadside bombs from exploding even without pinpointing their exact location; hence it’s one of the most effective ways to protect the personnel and their vehicles. In my thesis, I elaborate to bring forward the different technical parameters and the physical limitations of radio jamming. I also review the potential and the weaknesses of active and reactive jamming systems to define the standards for a modern, next-generation jammer. I also include the outline of the latest innovations and developments of this field.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081061">
    <w:multiLevelType w:val="hybridMultilevel"/>
    <w:lvl w:ilvl="0" w:tplc="293501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081061">
    <w:abstractNumId w:val="270810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02563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