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TÉGLÁS</w:t>
            </w:r>
          </w:p>
          <w:p w:rsidR="00C275A3" w:rsidRDefault="00A96AEC" w:rsidP="00C275A3">
            <w:pPr>
              <w:pStyle w:val="Hallgatokepzes"/>
            </w:pPr>
            <w:r>
              <w:t>Military Economist</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1LT László Szeker</w:t>
            </w:r>
          </w:p>
          <w:p w:rsidR="00DB4822" w:rsidRDefault="00DB4822" w:rsidP="00E11062">
            <w:pPr>
              <w:pStyle w:val="Konzulensek"/>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Experiences of the clothing supply of Hungarian Defense Forces’ operations and development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study is the clothing supply of deployments of the HDF. Especially the significance of the soldier’s uniform and personal equipment and their benefits.</w:t>
      </w:r>
      <w:r>
        <w:rPr>
          <w:color w:val="000000"/>
          <w:sz w:val="24"/>
          <w:szCs w:val="24"/>
        </w:rPr>
        <w:br/>
        <w:t xml:space="preserve">The reason of my choice is that the HDF, because of its main function and NATO membership, is participating in military actions and peace support operations all over the world.</w:t>
      </w:r>
      <w:r>
        <w:rPr>
          <w:color w:val="000000"/>
          <w:sz w:val="24"/>
          <w:szCs w:val="24"/>
        </w:rPr>
        <w:br/>
        <w:t xml:space="preserve">The apparel of troops represents for the population the country’s image and skills. But the uniform is more than the apparel of a soldier, it is the tightest enviornment a soldier have to live in, therefore it must meet numerous requirements.</w:t>
      </w:r>
      <w:r>
        <w:rPr>
          <w:color w:val="000000"/>
          <w:sz w:val="24"/>
          <w:szCs w:val="24"/>
        </w:rPr>
        <w:br/>
        <w:t xml:space="preserve">I express these vital requirements and present how can the clothing influence the temperature sense of a soldier in different weather conditions and how it affects his/her abilities.</w:t>
      </w:r>
      <w:r>
        <w:rPr>
          <w:color w:val="000000"/>
          <w:sz w:val="24"/>
          <w:szCs w:val="24"/>
        </w:rPr>
        <w:br/>
        <w:t xml:space="preserve">In the XXI. century the vanishing of conventional warfare can be observed. Because of this, nowdays mainly during crisis management and peace support operations, dinamic combat, constantly changing battlefield conditions, new challenges and the problems a future soldier could face made crucial the development of a digital unit endowed with advanced informatical, electronical and recon skills. In short the soldier’s integration into a network.</w:t>
      </w:r>
      <w:r>
        <w:rPr>
          <w:color w:val="000000"/>
          <w:sz w:val="24"/>
          <w:szCs w:val="24"/>
        </w:rPr>
        <w:br/>
        <w:t xml:space="preserve">In many armies of the world so in the HDF as well, the continous development and modernization of the uniform and equipment became essential.</w:t>
      </w:r>
      <w:r>
        <w:rPr>
          <w:color w:val="000000"/>
          <w:sz w:val="24"/>
          <w:szCs w:val="24"/>
        </w:rPr>
        <w:br/>
        <w:t xml:space="preserve">In my research as well presented HDF’s „Lövész 2020” program, the issued uniforms, equipment in different deployments, and other nations’ plans in order to develop the skills and enhance the efficiency of their armies.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69071">
    <w:multiLevelType w:val="hybridMultilevel"/>
    <w:lvl w:ilvl="0" w:tplc="16180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69071">
    <w:abstractNumId w:val="69869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348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