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TUNGLI BORBÁLA HTJ.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Zsolt Csaba őrgy.</w:t>
            </w:r>
          </w:p>
          <w:p w:rsidR="00DB4822" w:rsidRDefault="00DB4822" w:rsidP="00E11062">
            <w:pPr>
              <w:pStyle w:val="Konzulensek"/>
            </w:pPr>
            <w:r w:rsidRPr="00DB4822">
              <w:t>gazdálkodó tiszt,  MH 64. Boconádi Szabó József Logisztikai Ezred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beszerzési rendszere és annak alkalmazhatósága a külföldi szerepvállalások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Honvédség feladatainak zavartalan ellátásához elengedhetetlen a működéséhez szükséges anyagok, eszközök és technikák megléte. Ezek biztosítása a központi és az intézményi gazdálkodás keretein belül valósul meg. Az ellátás rendje szerint a katonai alakulatok közép- és felső szintű irányító szervek alá vannak rendelve, akik természetbeni ellátás útján biztosítják a szükségleteik bizonyos hányadát. Azon anyagok és eszközök meglétéről, melyek nem a központi ellátás alá tartoznak, az alakulatoknak maguknak kell gondoskodnia beszerzés útján.</w:t>
      </w:r>
      <w:r>
        <w:rPr>
          <w:color w:val="000000"/>
          <w:sz w:val="24"/>
          <w:szCs w:val="24"/>
        </w:rPr>
        <w:br/>
        <w:t xml:space="preserve">Egy beszerzési eljárás lefolytatásakor az első és legfontosabb a folyamat módjának meghatározása, melyet a beszerzés összértéke határoz meg. Figyelemmel kell lenni az értékhatárokra, és az azoknak megfelelő eljárásmódot kell lefolytatni. A 8 millió forint összértéket meghaladó beszerzéseket közbeszerzésnek nevezzük, melynek menetét törvény szabályozza. Magyarország nemzetközi szövetségekben (NATO, EU) való részvételével a közbeszerzési törvénynek a nemzetközi joggal is összhangban kell állnia, melynek teljes mértékben eleget is tesz és tartalmazza az eljárásokat és értékhatárokat az Európai Uniós közbeszerzések esetében. A Magyar Honvédség rendeltetéséből fakadóan különleges helyzetben van a beszerzési szabályok meghatározásánál is, hiszen egy külön kormányrendelet – előre meghatározott esetekben – felmentést ad a törvény használata alól.</w:t>
      </w:r>
      <w:r>
        <w:rPr>
          <w:color w:val="000000"/>
          <w:sz w:val="24"/>
          <w:szCs w:val="24"/>
        </w:rPr>
        <w:br/>
        <w:t xml:space="preserve">A békeműveleti, és egyéb nemzetközi szerepvállalások miatt a beszerzések menete tovább bonyolódik, mivel a külföldön szolgálatot teljesítők ellátása részben itthonról történik, és számos nehézséget vet föl a honi szabályzók alkalmazása nemzetközi körülmények között. A Magyar Honvédség beszerzéseinek eljárásrendjét a fenti szempontok figyelembevételével öt csoportra osztottam a beszerzést lefolytató katonai szervezet és az áru vagy szolgáltatás beszerzésének elhelyezkedése szerint. Dolgozatom célja megvizsgálni az e kategóriák szerinti beszerzési eljárások menetét, és javaslatot tenni a folyamatok azon pontjainál, ahol a jogszabályoknak való megfelelés mellett egyszerűsíteni lehet az eljárásrendet, vagy javítani lehet az eljárások hatékonyságát, átláthatóságát.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04584">
    <w:multiLevelType w:val="hybridMultilevel"/>
    <w:lvl w:ilvl="0" w:tplc="14137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04584">
    <w:abstractNumId w:val="91204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783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