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PÉTER</w:t>
            </w:r>
          </w:p>
          <w:p w:rsidR="00C275A3" w:rsidRDefault="00A96AEC" w:rsidP="00C275A3">
            <w:pPr>
              <w:pStyle w:val="Hallgatokepzes"/>
            </w:pPr>
            <w:r>
              <w:t>Civil-, Ipari- és Mezőgazdasági Épületek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Műszaki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Gobesz Ferdinánd-Zsongor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Kolozsvári Műszaki Egyetem, Építőmérnöki Kar, Tartószerkezetmechanikai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Rétegelt ragasztott faelemekből kiépített íves tetőszerkezetek. Szerkezeti összehasonlítások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fa tetőszerkezetek egyik alegységét választottam, mert véleményem szerint a természetes építőanyagok hamarosan megint reneszánszukat fogják élni. Ha jól gazdálkodunk ezzel a megújuló erőforrásunkkal, akkor gyakorlatilag, örökké rendelkezésünkre fog majd állni.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dolgozatomon keresztül, a rétegelt ragasztott faelemekből kiképezett íves tetőszerkezeteket tanulmányoztam, egy sportcsarnok tervezése által, amely részben, államvizsga dolgozatom témáját is képezi. Megtalálni a legmegfelelőbb megoldást egy épület tervezése előtt nagyon fontos, attól függően, hogy milyen kivitelezési technikával rendelkezik a gyártó, mit követel a határidő és napjainkban sajnos a legmeghatározóbb kritérium, amely gyakran a minőség róvására is megy, hogy milyen költségvetéssel rendelkezünk.</w:t>
      </w:r>
      <w:r>
        <w:rPr>
          <w:color w:val="000000"/>
          <w:sz w:val="24"/>
          <w:szCs w:val="24"/>
        </w:rPr>
        <w:br/>
        <w:t xml:space="preserve">A legmegfelelőbb ár és anyaghasználat megtalálása érdekében több megoldást kipróbáltam, amelyeket között párhuzamot is vontam.</w:t>
      </w:r>
      <w:r>
        <w:rPr>
          <w:color w:val="000000"/>
          <w:sz w:val="24"/>
          <w:szCs w:val="24"/>
        </w:rPr>
        <w:br/>
        <w:t xml:space="preserve">Ezeket a megoldásokat a dolgozatomon keresztül tárgyalom.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42348">
    <w:multiLevelType w:val="hybridMultilevel"/>
    <w:lvl w:ilvl="0" w:tplc="30962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42348">
    <w:abstractNumId w:val="28842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64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