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KISFALUDI-BAK ZSOMBOR</w:t>
            </w:r>
          </w:p>
          <w:p w:rsidR="00C275A3" w:rsidRDefault="00A96AEC" w:rsidP="00C275A3">
            <w:pPr>
              <w:pStyle w:val="Hallgatokepzes"/>
            </w:pPr>
            <w:r>
              <w:t>Geotechnika 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Kolozsvári Műszaki Egyetem</w:t>
            </w:r>
            <w:r w:rsidR="00C275A3">
              <w:br/>
            </w:r>
            <w:r w:rsidR="00DB4822">
              <w:t>Építőmérnöki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Gobesz Ferdinánd-Zsongor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HT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Farkas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aszisztens,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Eloszlásfüggvények alkalmazása az építészetben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témája és egyben első stádiumának tananyaga a normális eloszlás sűrűségfüggvényének (a Gauss-függvény) megismerése és tulajdonságaiban való elmélyülés, valamint az eddigi matematikai alkalmazásainak tanulmányozása volt. Ezeknek vizsgálata közben rájöttünk, hogy a függvény felhasználható olyan folyamatok optimalizálására, amelyekben ha matematikai grafikonokat használunk a modellezésnél, egyenetlen, szélsőséges változásokat találunk. Ilyen szélsőséges változásokat találtunk az építészeti tervezésben, azon belül pedig a hidrotechnikai építészetben. Ezek megoldása érdekében egy, a Gauss- függvényre alapozott programot írtunk és egy új struktúrát terveztünk.</w:t>
      </w:r>
      <w:r>
        <w:rPr>
          <w:color w:val="000000"/>
          <w:sz w:val="24"/>
          <w:szCs w:val="24"/>
        </w:rPr>
        <w:br/>
        <w:t xml:space="preserve">Szándékunkban állt kimutatni a Gauss eloszlás megfigyelhetőségét, így a Bostoni Tudományos Múzeumban szemléltettek alapján terveztünk és megépítettünk egy saját kísérleti szerkezetet, amely tükrözi a normális eloszlás jelenségét.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51103">
    <w:multiLevelType w:val="hybridMultilevel"/>
    <w:lvl w:ilvl="0" w:tplc="26519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51103">
    <w:abstractNumId w:val="815511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625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