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BENCE</w:t>
            </w:r>
          </w:p>
          <w:p w:rsidR="00C275A3" w:rsidRDefault="00A96AEC" w:rsidP="00C275A3">
            <w:pPr>
              <w:pStyle w:val="Hallgatokepzes"/>
            </w:pPr>
            <w:r>
              <w:t>Gépészmérnöki 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Műszaki és humántudományok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Máté Márton</w:t>
            </w:r>
          </w:p>
          <w:p w:rsidR="00DB4822" w:rsidRDefault="00DB4822" w:rsidP="00E11062">
            <w:pPr>
              <w:pStyle w:val="Konzulensek"/>
            </w:pPr>
            <w:r w:rsidRPr="00DB4822">
              <w:t>docens, EMTE MHK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Kúpos-hengeres hajtás koronakerekének léc-típusú szerszámmal való lefejtése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kúpos-hengeres hajtás egy speciális formája a fogaskerék kapcsolásoknak, arra lett kifejlesztve, hogy kis térfogat mellett nagy nyomatékot közvetítsen. Ilyen eset a helikopterek rotor tengelyének meghajtása is. Ezt a fajta hajtást részletesen tárgyalja Litvin A fogaskerékkapcsolás elmélete című könyvében. A fogaskerékpár lefejtését kerék típusú szerszámmal végzik, különösen Fellow típusú egyenes fogú metszőkerékkel.</w:t>
      </w:r>
      <w:r>
        <w:rPr>
          <w:color w:val="000000"/>
          <w:sz w:val="24"/>
          <w:szCs w:val="24"/>
        </w:rPr>
        <w:br/>
        <w:t xml:space="preserve">A dolgozat bemutatja a tányérkerék léc-típusú szerszámmal való lefejtésének sajátosságait. A szimuláció szemlélteti, a szabvány léc által a csonkakúpba vágott fogprofilt. A jelenleg használt fogasléc egyenes fogazású. Az ezzel az eljárással generált tányérkerék kapcsolható lesz az ugyanezzel a léccel generált hengeres fogaskerékkel.</w:t>
      </w:r>
      <w:r>
        <w:rPr>
          <w:color w:val="000000"/>
          <w:sz w:val="24"/>
          <w:szCs w:val="24"/>
        </w:rPr>
        <w:br/>
        <w:t xml:space="preserve">A modellezés Autocad környezetben történik, a program AutoLISP programozási nyelv használatával van megírva. A program először megkapja a bemenő adatokat, amelyek a fogszám, a modul, a koronakerék szélessége és a kúp alapja és generátora által bezárt szög. Miután elvégzi a szükséges számításokat, elkészíti a fogasléc és a tányérkerék testmodelljeit, majd elvégzi a kivonásos műveletet.</w:t>
      </w:r>
      <w:r>
        <w:rPr>
          <w:color w:val="000000"/>
          <w:sz w:val="24"/>
          <w:szCs w:val="24"/>
        </w:rPr>
        <w:br/>
        <w:t xml:space="preserve">A szimuláció több, különböző bemenő adat mellett is vizsgálva volt. Elsősorban a fogalámetszés került vizsgálat alá. A programot használva meg lehet határozni a minimális fogszámot a generátorszög függvényében, így elkerülvén a fogalámetszést. Ezzel az eljárással alá lehet támasztani a matematikai számításokat, melyek erre vonatkoznak.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07504">
    <w:multiLevelType w:val="hybridMultilevel"/>
    <w:lvl w:ilvl="0" w:tplc="41292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07504">
    <w:abstractNumId w:val="17807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11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