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BÁLINT BOROS</w:t>
            </w:r>
          </w:p>
          <w:p w:rsidR="00C275A3" w:rsidRDefault="00A96AEC" w:rsidP="00C275A3">
            <w:pPr>
              <w:pStyle w:val="Hallgatokepzes"/>
            </w:pPr>
            <w:r>
              <w:t>Computer engineer</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Gingl</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Universal sensormodule for industrial and measurement applications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Reliable operation of automated industrial systems and monitoring of the operation require accurate measurement of the physical excitations and responses. In most cases this is performed by compact units that use proper signal conditioning to provide analogue or digital output processed by some external data acquisition systems. Several voltage output, current output and resistive sensors are available to support measurement of various quantities; however the available solutions can be used to interface only a rather limited number of sensors.</w:t>
      </w:r>
      <w:r>
        <w:rPr>
          <w:color w:val="000000"/>
          <w:sz w:val="24"/>
          <w:szCs w:val="24"/>
        </w:rPr>
        <w:br/>
        <w:t xml:space="preserve">In this work I present my development of a low-power universal sensor interface that provides glueless connection of many analogue and digital sensors without any hardware changes. The module has an analogue 4-20mA output that can be powered from the loop. This popular interface allows long range interconnection without significant degradation of signal quality. Proper optimization of power consumption allows operating current below 4mA, therefore the full 4-20mA signal range is available.</w:t>
      </w:r>
      <w:r>
        <w:rPr>
          <w:color w:val="000000"/>
          <w:sz w:val="24"/>
          <w:szCs w:val="24"/>
        </w:rPr>
        <w:br/>
        <w:t xml:space="preserve">A mini-USB interface adds two functions in order to improve flexibility. This interface can be used by a host computer to acquire data during operation, testing or development. On the other hand, it can be used to power higher operating current sensors and keep the 4-20mA signal range.</w:t>
      </w:r>
      <w:r>
        <w:rPr>
          <w:color w:val="000000"/>
          <w:sz w:val="24"/>
          <w:szCs w:val="24"/>
        </w:rPr>
        <w:br/>
        <w:t xml:space="preserve">In this work I show the details of the hardware of the module and the embedded and host computer data acquisition software. Further development possibilities are also discussed.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60977">
    <w:multiLevelType w:val="hybridMultilevel"/>
    <w:lvl w:ilvl="0" w:tplc="83031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60977">
    <w:abstractNumId w:val="579609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64077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