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SZABÓNÉ MIKLA ÉVA</w:t>
            </w:r>
          </w:p>
          <w:p w:rsidR="00C275A3" w:rsidRDefault="00A96AEC" w:rsidP="00C275A3">
            <w:pPr>
              <w:pStyle w:val="Hallgatokepzes"/>
            </w:pPr>
            <w:r>
              <w:t>Informatikus könyvtáros</w:t>
            </w:r>
            <w:r>
              <w:br/>
            </w:r>
            <w:r w:rsidR="00E77B23">
              <w:t>MA, 4. félév</w:t>
            </w:r>
          </w:p>
          <w:p w:rsidR="00C265CE" w:rsidRPr="009E5FF1" w:rsidRDefault="00E77B23" w:rsidP="009763E0">
            <w:pPr>
              <w:pStyle w:val="Hallgatointezmeny-kar"/>
              <w:rPr>
                <w:b/>
                <w:caps/>
              </w:rPr>
            </w:pPr>
            <w:r>
              <w:t>Nyugat-magyarországi Egyetem</w:t>
            </w:r>
            <w:r w:rsidR="00C275A3">
              <w:br/>
            </w:r>
            <w:r w:rsidR="00DB4822">
              <w:t>Berzsenyi Dániel Pedagógusképző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Murányi Péter</w:t>
            </w:r>
          </w:p>
          <w:p w:rsidR="00DB4822" w:rsidRDefault="00DB4822" w:rsidP="009763E0">
            <w:pPr>
              <w:pStyle w:val="Konzulensektitulus"/>
            </w:pPr>
            <w:r w:rsidRPr="00DB4822">
              <w:t>egyetemi docens, NYME BDPK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Zala megyei települési könyvtárak helyzete és jövője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könyvtári rendszer Magyarország legnagyobb intézményesített kulturális rendszere, mely a legtöbb ember számára képes közvetíteni a nemzeti tudásvagyont, ott van nem csak a nagyvárosokban, hanem kevés kivételtől eltekintve a legkisebb falvakban is.</w:t>
      </w:r>
    </w:p>
    <w:p>
      <w:pPr>
        <w:widowControl w:val="on"/>
        <w:pBdr/>
        <w:spacing w:before="240" w:after="240" w:line="240" w:lineRule="auto"/>
        <w:ind w:left="0" w:right="0"/>
        <w:jc w:val="left"/>
      </w:pPr>
      <w:r>
        <w:rPr>
          <w:color w:val="000000"/>
          <w:sz w:val="24"/>
          <w:szCs w:val="24"/>
        </w:rPr>
        <w:t xml:space="preserve">Zala megyében a kistelepülések könyvtári ellátása az elmúlt 50 év során jelentős változásokon ment keresztül, melyet társadalmi, oktatási, technológiai és egyéb tényezők befolyásoltak. Ez hatással volt a könyvtárakkal szemben támasztott használói/fenntartói igényekre is. Dolgozatomban bemutattam a 2005-től Zala megyében működő Könyvtári Szolgáltató Rendszert, annak változásait, törvényi hátterét, problémáit, vizsgáltam a rendszer hatékonyságát, illetve az elkövetkező évek fejlesztési lehetőségeit. A vizsgálat kereteinek meghatározása során a téma bőséges szakirodalmának tanulmányozása mellett a Könyvtári Intézet által közreadott PULMAN Digital Guidelines (2003) magyar változatára támaszkodtam. A 2005–2013 közötti statisztikai adatok elemzésével választ kerestem arra a kérdésre, hogy hatékony volt-e a 2005-től e területen igénybe vehető magas állami támogatás elköltése? 2014-ben megoldottnak tekinthető-e a kistelepülések könyvtári ellátása? A szolgáltatási/finanszírozási forma szorosan követte-e az igények változását? Vannak-e előremutató tervek az elkövetkezendő évekre? Mit gondolnak minderről a megyei és városi könyvtárak vezetői, könyvtárosai?</w:t>
      </w:r>
    </w:p>
    <w:p>
      <w:pPr>
        <w:widowControl w:val="on"/>
        <w:pBdr/>
        <w:spacing w:before="240" w:after="240" w:line="240" w:lineRule="auto"/>
        <w:ind w:left="0" w:right="0"/>
        <w:jc w:val="left"/>
      </w:pPr>
      <w:r>
        <w:rPr>
          <w:color w:val="000000"/>
          <w:sz w:val="24"/>
          <w:szCs w:val="24"/>
        </w:rPr>
        <w:t xml:space="preserve">Mint az a megszólított Zala megyei könyvtárvezetők nyilatkozataiból is kiderül: van még mit tenni a kistelepülések könyvtári ellátása kapcsán. Egyöntetűen jelentős lépésnek tartották a megyei könyvtárak helyzetbe hozását, melynek haszna ugyan egy év távlatában még nem mutatható ki olyan markánsan, de mindenképpen elindult egy folyamat, mely igazi fejlődéssel kecsegtet. Az állami normatíva hatékony elköltése megmutatkozik a szolgáltatások igénybevételének jelentős növekedésében, de a törvényi előírásoknak a községek önkormányzatai sok esetben ma sem tudnak megfelelni.</w:t>
      </w:r>
    </w:p>
    <w:p>
      <w:pPr>
        <w:widowControl w:val="on"/>
        <w:pBdr/>
        <w:spacing w:before="240" w:after="240" w:line="240" w:lineRule="auto"/>
        <w:ind w:left="0" w:right="0"/>
        <w:jc w:val="left"/>
      </w:pPr>
      <w:r>
        <w:rPr>
          <w:color w:val="000000"/>
          <w:sz w:val="24"/>
          <w:szCs w:val="24"/>
        </w:rPr>
        <w:t xml:space="preserve"> További vizsgálatok szükségesek ahhoz, hogy kiderüljön, Zala megye települései alkalmasak-e arra, hogy azokat megfelelő szinten betartsák, vagy kezdeményezni kell a jogszabályok módosítását, finomítását, valamint azt, hogy elkészülhessen egy minden fél igényeit kielégítő rendszer, ami lehet, hogy nagymértékben különbözni fog az országban működőktől, de legalább annyira, amennyire Zala megye adottságai különböznek a többi megyéétől.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586994">
    <w:multiLevelType w:val="hybridMultilevel"/>
    <w:lvl w:ilvl="0" w:tplc="978751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586994">
    <w:abstractNumId w:val="805869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60716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