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HEGEDŰS</w:t>
            </w:r>
          </w:p>
          <w:p w:rsidR="00C275A3" w:rsidRDefault="00A96AEC" w:rsidP="00C275A3">
            <w:pPr>
              <w:pStyle w:val="Hallgatokepzes"/>
            </w:pPr>
            <w:r>
              <w:t>educational science</w:t>
            </w:r>
            <w:r>
              <w:br/>
            </w:r>
            <w:r w:rsidR="00E77B23">
              <w:t>MA, 10.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ISTVÁN LÁSZLÓ KÁLLAI</w:t>
            </w:r>
          </w:p>
          <w:p w:rsidR="00DB4822" w:rsidRDefault="00C275A3" w:rsidP="004D7940">
            <w:pPr>
              <w:pStyle w:val="Hallgatokepzes"/>
            </w:pPr>
            <w:r>
              <w:t>educational science</w:t>
            </w:r>
            <w:r w:rsidR="00A96AEC">
              <w:br/>
              <w:t>MA,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NAGY</w:t>
            </w:r>
          </w:p>
          <w:p w:rsidR="00C275A3" w:rsidRDefault="00A96AEC" w:rsidP="00C275A3">
            <w:pPr>
              <w:pStyle w:val="Hallgatokepzes"/>
            </w:pPr>
            <w:r>
              <w:t>educational science</w:t>
            </w:r>
            <w:r>
              <w:br/>
            </w:r>
            <w:r w:rsidR="00E77B23">
              <w:t>MA, 10.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JUDIT SIPOS</w:t>
            </w:r>
          </w:p>
          <w:p w:rsidR="00DB4822" w:rsidRDefault="00C275A3" w:rsidP="004D7940">
            <w:pPr>
              <w:pStyle w:val="Hallgatokepzes"/>
            </w:pPr>
            <w:r>
              <w:t>educational science</w:t>
            </w:r>
            <w:r w:rsidR="00A96AEC">
              <w:br/>
              <w:t>MA,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FANNI SZABÓ</w:t>
            </w:r>
          </w:p>
          <w:p w:rsidR="00C275A3" w:rsidRDefault="00A96AEC" w:rsidP="00C275A3">
            <w:pPr>
              <w:pStyle w:val="Hallgatokepzes"/>
            </w:pPr>
            <w:r>
              <w:t>educational science</w:t>
            </w:r>
            <w:r>
              <w:br/>
            </w:r>
            <w:r w:rsidR="00E77B23">
              <w:t>MA, 10.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Benő Csapó</w:t>
            </w:r>
          </w:p>
          <w:p w:rsidR="00DB4822" w:rsidRDefault="00DB4822" w:rsidP="00E11062">
            <w:pPr>
              <w:pStyle w:val="Konzulensek"/>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Exploration of factors affecting further learning intentions among bachelor’s degree students of two departments of the University of Szeged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introduction of the Bologna system in Hungary, the students have the opportunity to choose from the master's degree programs related to the basic bachelor’s education. Research has demonstrated (Marton, 2009; Hansel and Polgar, 2010; Veroszta, 2010) that students entering higher education have a pre-planned intention to obtain a master's degree, so examining the factors influencing this decision is a necessity. However, no significant research for investigating the factors influencing the intention to enter the further education masters program is known in our country.</w:t>
      </w:r>
      <w:r>
        <w:rPr>
          <w:color w:val="000000"/>
          <w:sz w:val="24"/>
          <w:szCs w:val="24"/>
        </w:rPr>
        <w:br/>
        <w:t xml:space="preserve">The aim of our research was to reveal the intention of students taking part in their bachelor’s education concerning their participation in masters programs and the factors influencing this intention. We also aim at investigating the correlations of background variables among the students of the Faculty of Arts (n = 255) and the Natural Sciences and Informatics Department (n = 489). During the survey we applied an online questionnaire containing four main parts. This test was developed by us and was filled in by students of 30 different majors. The respondents' average age is 22.7 years, 56.9% were women, 43.1% were male.</w:t>
      </w:r>
      <w:r>
        <w:rPr>
          <w:color w:val="000000"/>
          <w:sz w:val="24"/>
          <w:szCs w:val="24"/>
        </w:rPr>
        <w:br/>
        <w:t xml:space="preserve">Based on the results, 72.1% of the respondents believe that they will pursue some form of further education, of which 58.8% would like to do it without interruption, that is they would like to start the master's degree program immediately after obtaining a bachelor’s degree. The ratio of job-seekers after obtaining the bachelor’s degree is only 12.5%. We have found significant (p &lt;0.001) difference in the future plans of the students of different departments. A larger proportion of Bachelors of Arts marked the answers representing further learning opportunities. Our research has shown that the existential factors (the possibility of state-funded training and financial support provided by the student status), as well as the need for expansion of professional knowledge represent an outstanding impact on the decisions concerning further education.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55210">
    <w:multiLevelType w:val="hybridMultilevel"/>
    <w:lvl w:ilvl="0" w:tplc="62227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55210">
    <w:abstractNumId w:val="48555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9311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