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HAJNAL</w:t>
            </w:r>
          </w:p>
          <w:p w:rsidR="00C275A3" w:rsidRDefault="00A96AEC" w:rsidP="00C275A3">
            <w:pPr>
              <w:pStyle w:val="Hallgatokepzes"/>
            </w:pPr>
            <w:r>
              <w:t>Visual Cultural Studies MA</w:t>
            </w:r>
            <w:r>
              <w:br/>
            </w:r>
            <w:r w:rsidR="00E77B23">
              <w:t>MA, 4.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Demcsák</w:t>
            </w:r>
          </w:p>
          <w:p w:rsidR="00DB4822" w:rsidRDefault="00DB4822" w:rsidP="00E11062">
            <w:pPr>
              <w:pStyle w:val="Konzulensek"/>
            </w:pPr>
            <w:r w:rsidRPr="00DB4822">
              <w:t>senior lecturer,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influence of theatre intended for adolescents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empirical research is dealing with effect of theatre intended for adolescents on attitudes of children. First of all, I present interdisciplinary connections of theatre studies, sociology and psychology. After that, I give a summary of theory of reception of theatre and I attempt to define a special type of theatre intended for adolescents with the help of Umberto Eco’s concept of the model spectator. My study focuses education aspects of this theatre. 26 students filled out same questionnaire about hypnosis, function of theatre and authority before and after that, they went to see an adaption of Mario and the magician (Mario és a varázsló, directed: László Bagossy, 2012). I used dependent t-test for paired samples to evaluate the answers and I found regarding „authority”, I found that the tendency of children was declining after they have seen the drama. In the final part of my study, I present the conclusions of my research and the possible directions of future researches.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476802">
    <w:multiLevelType w:val="hybridMultilevel"/>
    <w:lvl w:ilvl="0" w:tplc="415541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476802">
    <w:abstractNumId w:val="424768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12227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