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KÁRMEN GÁNCSOS</w:t>
            </w:r>
          </w:p>
          <w:p w:rsidR="00C275A3" w:rsidRDefault="00A96AEC" w:rsidP="00C275A3">
            <w:pPr>
              <w:pStyle w:val="Hallgatokepzes"/>
            </w:pPr>
            <w:r>
              <w:t>Visual Culture</w:t>
            </w:r>
            <w:r>
              <w:br/>
            </w:r>
            <w:r w:rsidR="00E77B23">
              <w:t>MA, 4.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Izabella Füzi PhD</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Gaps on the texture of reality. Superimposition in film and contemporary visual mass 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functions and meanings of superimposition has changed a lot for its more than 150 years of history (from spirit photography, different forms of visual mass attractions at the end of 19th century, early trick films made by Meliés, till classic Hollywood narrative films and reborn effect-movies in the seventies). Apart from being related to real and supernatural world, spectator and narrative, and also apart from being reflected to the current cultural, medial and technological surroundings of the picture, the superimposition had been a visible trick (according to Christian Metz’s classification of visual tricks) from the mid 1800’s till the last decade of the 1900’s, when Photoshop was published. The main strength of superimposition was being trustworthy even if it was consistently revealed of being technically and artificially manipulated. The Photoshop (and similar software) has not just revolutionized the digital photo making and editing, but has changed the possible interpretation of superimposition by recipients: in the contemporary visual culture the superimposition has become an imperceptible or invisible trick. In my paper I examine some examples of contemporary mass films, popular photographs and visual street arts integrating the apparatus of film and photography, to prove that the superimposition in the context of new digital media can hide the signs of the suture and liquidate the transparency. This is the reason why - apart from the obvious manipulation - the contemporary superimposed pictures can create the total and almost perfect illusion of reality. However the newest superimposed photos hide their own technical tricks, the massive experience of this kind of pictures can makes us uncertain about the ontology of photography. Nowadays we suspect technical manipulation if we see a photo what doesn’t include any manipulation. The superimposition is no more a method of visual complement playing games with the human sensation between spiritual and real world, but rather the proof of a new, hiperreal, simulated reality, so-called photoreality, what disarrange of our concepts about photography and reality.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54605">
    <w:multiLevelType w:val="hybridMultilevel"/>
    <w:lvl w:ilvl="0" w:tplc="73840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54605">
    <w:abstractNumId w:val="63154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022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