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KÁLI ANNAMÁRIA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SZENDE RÉKA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BSc, 11.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Vizi E. Szilveszter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MTA volt elnök, Gyógyszerkutatási kutatócsoport vezetője,  Magyar Tudományos Akadémia Kísérleti Orvostudományi Kutatóintézet, Budapest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Zsilla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 orvos,  Magyar Tudományos Akadémia Kísérleti Orvostudományi Kutatóintézet, Budapest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Bán Erika Gyöngyi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prod. Dr. Brassai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Abúzus szerek hatása a limbikus rendszerre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abúzus szerek használata az egyik legfontosabb, leginkább fiatalokat érintő orvosi és szociális probléma. Ezen szerek hatásmechanizmusának fő színtere a limbikus rendszer, ahol dopamint (DA) felszabadítva boldogság érzetét keltik.</w:t>
      </w:r>
      <w:r>
        <w:rPr>
          <w:color w:val="000000"/>
          <w:sz w:val="24"/>
          <w:szCs w:val="24"/>
        </w:rPr>
        <w:br/>
        <w:t xml:space="preserve">Célkitűzés: A mephedronnak, mint az abúzus szerek modern képviselőjének, egér hippocampusra kifejtett hatásának vizsgálata.</w:t>
      </w:r>
      <w:r>
        <w:rPr>
          <w:color w:val="000000"/>
          <w:sz w:val="24"/>
          <w:szCs w:val="24"/>
        </w:rPr>
        <w:br/>
        <w:t xml:space="preserve">Anyag és módszer: Szakirodalmi áttekintés és in vitro Field ingerlés által kiváltott 3H-DA release mérése. 35-45 napos CD1 egereket lefejezve a hippocampust kipreparáltuk, szeleteltük, majd 3H-DA-al töltöttük fel. A szeleteket szövetkamrákba helyezve, 37oC-on Krebs oldattal átmosva, kétszer elektromosan ingereltük (3. és 13. mintánál) és mephedront alkalmaztunk (8. mintától a kísérlet végéig). A 3H-DA tartalom mérése a nyert mintákból.</w:t>
      </w:r>
      <w:r>
        <w:rPr>
          <w:color w:val="000000"/>
          <w:sz w:val="24"/>
          <w:szCs w:val="24"/>
        </w:rPr>
        <w:br/>
        <w:t xml:space="preserve">Eredmények: A minták kezdeti radioaktivitás tartalma 3464 ± 246 Bq/g. Kontrol kísérletekben az elektromos ingerlés megnövelte a release-t (S1= 16667 ± 1031 Bq/g , S2= 14232 ± 1188 Bq/g ), egy FRS2/FRS1= 0.969 ± 0.034 % (n=4) arányt eredményezve. Azon kísérletekben ahol mephedront alkalmaztunk, nemcsak a stimulált release (FRS2/FRS1= 2.25 ± 0.253 %) emelkedett meg, hanem a resting release is ( FRR2/FRR1 = 1.366 ± 0.106 %, n=4).</w:t>
      </w:r>
      <w:r>
        <w:rPr>
          <w:color w:val="000000"/>
          <w:sz w:val="24"/>
          <w:szCs w:val="24"/>
        </w:rPr>
        <w:br/>
        <w:t xml:space="preserve">Megbeszélés: Eredményeink alátámasztják feltételezésünket, hogy a mephedron, mint új pszichostimuláns, hatással van a limbikus rendszerre, fokozva a DA felszabadulást. Valószínű ennek köszönhető erőteljes addiktív hatása.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48272">
    <w:multiLevelType w:val="hybridMultilevel"/>
    <w:lvl w:ilvl="0" w:tplc="884379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48272">
    <w:abstractNumId w:val="292482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31391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