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DABÓCZI MÁTYÁS-JÁNOS</w:t>
            </w:r>
          </w:p>
          <w:p w:rsidR="00C275A3" w:rsidRDefault="00A96AEC" w:rsidP="00C275A3">
            <w:pPr>
              <w:pStyle w:val="Hallgatokepzes"/>
            </w:pPr>
            <w:r>
              <w:t>Általános orvosi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JAKAB TÜNDE</w:t>
            </w:r>
          </w:p>
          <w:p w:rsidR="00DB4822" w:rsidRDefault="00C275A3" w:rsidP="004D7940">
            <w:pPr>
              <w:pStyle w:val="Hallgatokepzes"/>
            </w:pPr>
            <w:r>
              <w:t>Általános orvosi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Puskás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előadótanár,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paraneopláziás mélyvénás trombózis jellegzetességei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malignitás az egyik legfontosabb szerzett, de nagyon gyakran figyelmen kívül hagyott rizikótényező a mélyvénás trombózis kialakulásában. A trombózis lehet az első klinikai megnyilvánulása a daganatnak. Célkitűzés: A paraneopláziás mélyvénás trombózis előfordulásának vizsgálata. Anyag és módszer: A marosvásárhelyi II sz. Belgyógyászati Klinika 2010-2013-as beteganyagából 76 paraneopláziás mélyvénás trombózisos beteg adatait dolgoztuk fel. Eredmények: A nemek között nem találtunk szignifikáns eltérést. Az életkorral arányosan nőtt az előfordulás. Az átlagéletkor 64 év volt. Leggyakrabban az alsó végtagon jelentkezett a trombózis (82,8%), de előfordult egyéb lokalizáció is: hasi, mellkasi vénákban (10,5%), felső végtagon (6,57%). A betegek 73,6%-ánál találtunk egyéb társuló rizikótényezőt is. A daganatok elhelyezkedésének megoszlása a következő: a gyomor-bélrendszer (31,5%), nőgyógyászati (26,3%), tüdő (11,8%), vérképzőrendszer (10,5%), meghatározhatatlan (7,8%). Az esetek 25%-ban volt a diagnózis szövettani vizsgálattal is alátámasztva (47,3% adenokarcinóma, 15,7% szarkóma). A daganat stádiumával, a metasztázisok jelenlétével korrelált a mélyvénás trombózis előfordulása. Trombózis kapcsán fedezték fel a malignitást a betegek 44,7%-ánál. Következtetés: Idősebb betegeknél, elsősorban a nem provokált, recidíváló mélyvénás trombózisok esetében, aktívan keresni kell a rosszindulatú daganat jelenlétét. A már daganattal diagnosztizált betegek esetében is fokozott figyelmet érdemel a trombózis megjelenése, ugyanis ez utalhat az esetleges metasztázisok jelenlétére és tumor-recidívára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423876">
    <w:multiLevelType w:val="hybridMultilevel"/>
    <w:lvl w:ilvl="0" w:tplc="37395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423876">
    <w:abstractNumId w:val="544238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4458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