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ANDRÁS EDINA</w:t>
            </w:r>
          </w:p>
          <w:p w:rsidR="00C275A3" w:rsidRDefault="00A96AEC" w:rsidP="00C275A3">
            <w:pPr>
              <w:pStyle w:val="Hallgatokepzes"/>
            </w:pPr>
            <w:r>
              <w:t>Fogorvosi </w:t>
            </w:r>
            <w:r>
              <w:br/>
            </w:r>
            <w:r w:rsidR="00E77B23">
              <w:t>BSc,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>Fogorvosi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KOFFOL TAMÁS</w:t>
            </w:r>
          </w:p>
          <w:p w:rsidR="00DB4822" w:rsidRDefault="00C275A3" w:rsidP="004D7940">
            <w:pPr>
              <w:pStyle w:val="Hallgatokepzes"/>
            </w:pPr>
            <w:r>
              <w:t>Fogorvosi </w:t>
            </w:r>
            <w:r w:rsidR="00A96AEC">
              <w:br/>
              <w:t>BSc, 11. félév</w:t>
            </w:r>
          </w:p>
          <w:p w:rsidR="00DB4822" w:rsidRDefault="00DB4822" w:rsidP="004D7940">
            <w:pPr>
              <w:pStyle w:val="Hallgatointezmeny-kar"/>
            </w:pPr>
            <w:r>
              <w:t>Marosvásárhelyi Orvosi És Gyógyszerészeti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Fogorvosi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MOGYE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Pop Mihai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kompozit tömőanyagok felületi mikrokeménységének a vizsgálata az oxigén-inhibált réteg függvényében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Bevezetés</w:t>
      </w:r>
      <w:r>
        <w:rPr>
          <w:color w:val="000000"/>
          <w:sz w:val="24"/>
          <w:szCs w:val="24"/>
        </w:rPr>
        <w:br/>
        <w:t xml:space="preserve">Dolgozatunkban in vitro vizsgáltuk egy hibrid kompozit felületi mikrokeménységének a változását különböző eljárásokat alkalmazva.</w:t>
      </w:r>
      <w:r>
        <w:rPr>
          <w:color w:val="000000"/>
          <w:sz w:val="24"/>
          <w:szCs w:val="24"/>
        </w:rPr>
        <w:br/>
        <w:t xml:space="preserve">Célkitűzés</w:t>
      </w:r>
      <w:r>
        <w:rPr>
          <w:color w:val="000000"/>
          <w:sz w:val="24"/>
          <w:szCs w:val="24"/>
        </w:rPr>
        <w:br/>
        <w:t xml:space="preserve">Célunk, hogy a tömőanyag polimerizálásakor, a levegő hatására keletkezett oxigén-inhibált felületi réteg képződését kiküszöböljük vagy legalább csökkentsük.</w:t>
      </w:r>
      <w:r>
        <w:rPr>
          <w:color w:val="000000"/>
          <w:sz w:val="24"/>
          <w:szCs w:val="24"/>
        </w:rPr>
        <w:br/>
        <w:t xml:space="preserve">Módszer</w:t>
      </w:r>
      <w:r>
        <w:rPr>
          <w:color w:val="000000"/>
          <w:sz w:val="24"/>
          <w:szCs w:val="24"/>
        </w:rPr>
        <w:br/>
        <w:t xml:space="preserve">A Z-250, 3M ESPE típusú kompozitot, egy 2mm magasságú és 6,5 mm átmérőjű furatokkal ellátott fémlemezbe tömörítettük és 40 másodpercig polimerizáltuk, majd eltávolítottuk. Az így kapott korongokat 4 csoporta osztottuk idő és megmunkálás szerint:</w:t>
      </w:r>
      <w:r>
        <w:rPr>
          <w:color w:val="000000"/>
          <w:sz w:val="24"/>
          <w:szCs w:val="24"/>
        </w:rPr>
        <w:br/>
        <w:t xml:space="preserve">1 csoport-polimerizálás levegőn 40 mp, megmunkálás nélküli kontrollcsoport,</w:t>
      </w:r>
      <w:r>
        <w:rPr>
          <w:color w:val="000000"/>
          <w:sz w:val="24"/>
          <w:szCs w:val="24"/>
        </w:rPr>
        <w:br/>
        <w:t xml:space="preserve">2 csoport- polimerizálás levegőn 40 mp, megmunkált (finírozott, polírozott) csoport,</w:t>
      </w:r>
      <w:r>
        <w:rPr>
          <w:color w:val="000000"/>
          <w:sz w:val="24"/>
          <w:szCs w:val="24"/>
        </w:rPr>
        <w:br/>
        <w:t xml:space="preserve">3 csoport- polimerizálás fóliával (Mylar Strip) 40 mp, megmunkálás nélkül,</w:t>
      </w:r>
      <w:r>
        <w:rPr>
          <w:color w:val="000000"/>
          <w:sz w:val="24"/>
          <w:szCs w:val="24"/>
        </w:rPr>
        <w:br/>
        <w:t xml:space="preserve">4 csoport-polimeriálás fóliával együtt 40 mp, megmunkálva.</w:t>
      </w:r>
      <w:r>
        <w:rPr>
          <w:color w:val="000000"/>
          <w:sz w:val="24"/>
          <w:szCs w:val="24"/>
        </w:rPr>
        <w:br/>
        <w:t xml:space="preserve">Vickers-módszer segítségével négy-négy példányt vizsgáltunk az összes csoportban, a mikrokeménység változását egy illetve öt nap elteltével is figyelemmel követtük.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Levegőn, a megmunkált (finírozott és polírozott) példányok felületi mikrokeménysége megközelítőleg megduplázódott a megmunkálás nélküliekéhez képest. Az oxigén-inhibált réteg kiküszöbölése érdekében használt fólia is jelentősen hozzájárult a mikrokeménység növeléséhez, illetve öt nap elteltével is nőtt a mikrokeménység úgy a megmunkált, mint a megmunkálatlan példányok esetében.</w:t>
      </w:r>
      <w:r>
        <w:rPr>
          <w:color w:val="000000"/>
          <w:sz w:val="24"/>
          <w:szCs w:val="24"/>
        </w:rPr>
        <w:br/>
        <w:t xml:space="preserve">Következtetések</w:t>
      </w:r>
      <w:r>
        <w:rPr>
          <w:color w:val="000000"/>
          <w:sz w:val="24"/>
          <w:szCs w:val="24"/>
        </w:rPr>
        <w:br/>
        <w:t xml:space="preserve">Ajánlott a műanyag fólia használata polimerizálás előtt barrierként, de a leghatékonyabb eljárás a felületi mikrokeménység növelésére a kompozitok finírozása és polírozása kezelés után.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472354">
    <w:multiLevelType w:val="hybridMultilevel"/>
    <w:lvl w:ilvl="0" w:tplc="354936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472354">
    <w:abstractNumId w:val="904723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00948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