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PAPP</w:t>
            </w:r>
          </w:p>
          <w:p w:rsidR="00C275A3" w:rsidRDefault="00A96AEC" w:rsidP="00C275A3">
            <w:pPr>
              <w:pStyle w:val="Hallgatokepzes"/>
            </w:pPr>
            <w:r>
              <w:t>Literature- French</w:t>
            </w:r>
            <w:r>
              <w:br/>
            </w:r>
            <w:r w:rsidR="00E77B23">
              <w:t>MA, 10.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Jolán Orbán PhD</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Heloise, or the modern soul nature depiction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work, I tried to show the existence of litterary modernity in Rousseau’s work by focussing on the case of his novel, Julie, or the new Heloise. I organized my research process around two main problematics whose combination helped to shed a new light on the topic of Rousseau’s modernity. The first main axis of research is to determine how Rousseau represents such tabu topics as sensuality or desire whereas the second axis seeks to retrace the path choosen by the New Heloise’s author to renew the depiction of soul and nature.</w:t>
      </w:r>
    </w:p>
    <w:p>
      <w:pPr>
        <w:widowControl w:val="on"/>
        <w:pBdr/>
        <w:spacing w:before="240" w:after="240" w:line="240" w:lineRule="auto"/>
        <w:ind w:left="0" w:right="0"/>
        <w:jc w:val="left"/>
      </w:pPr>
      <w:r>
        <w:rPr>
          <w:color w:val="000000"/>
          <w:sz w:val="24"/>
          <w:szCs w:val="24"/>
        </w:rPr>
        <w:t xml:space="preserve">I consequently decided to focus on those two fields –soul and nature- in order to prove that this novel contains the source of litterary modernity. At first I examined the notions of desire, virtue, pleasure and love to show the transformation of Rousseau’s heroes. They indeed throw away their masks of sensuality and sentimentalism to reborn as preromantic figures. In a second time I thoroughly observed the nature’s role in the novel since this this feature drives us towards modern romantism. In my analysis, I especilly endeavoured to underline the relation between emotions and nature’s depiction since both elements are clearly inseparable in Rousseau’s production, in such a dimension that this phenomenon inspired the title of my research work.</w:t>
      </w:r>
      <w:r>
        <w:rPr>
          <w:color w:val="000000"/>
          <w:sz w:val="24"/>
          <w:szCs w:val="24"/>
        </w:rPr>
        <w:br/>
        <w:t xml:space="preserve">Finally, my goal while indertaking this research was also to show that the New Heloise is a novel which is build as a continous dialogue with the reader and that this novel would deserve a greater attention in Hungary as well.</w:t>
      </w:r>
    </w:p>
    <w:p>
      <w:pPr>
        <w:widowControl w:val="on"/>
        <w:pBdr/>
        <w:spacing w:before="240" w:after="240" w:line="240" w:lineRule="auto"/>
        <w:ind w:left="0" w:right="0"/>
        <w:jc w:val="left"/>
      </w:pPr>
      <w:r>
        <w:rPr>
          <w:color w:val="000000"/>
          <w:sz w:val="24"/>
          <w:szCs w:val="24"/>
        </w:rPr>
        <w:t xml:space="preserve">(Key words: preromantism, nature depiction, soul depiction)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13759">
    <w:multiLevelType w:val="hybridMultilevel"/>
    <w:lvl w:ilvl="0" w:tplc="25475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13759">
    <w:abstractNumId w:val="52713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1626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