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KATONA MÁRK</w:t>
            </w:r>
          </w:p>
          <w:p w:rsidR="00C275A3" w:rsidRDefault="00A96AEC" w:rsidP="00C275A3">
            <w:pPr>
              <w:pStyle w:val="Hallgatokepzes"/>
            </w:pPr>
            <w:r>
              <w:t>Festő</w:t>
            </w:r>
            <w:r>
              <w:br/>
            </w:r>
            <w:r w:rsidR="00E77B23">
              <w:t>BA, 3.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Roskó Gábor</w:t>
            </w:r>
          </w:p>
          <w:p w:rsidR="00DB4822" w:rsidRDefault="00DB4822" w:rsidP="00E11062">
            <w:pPr>
              <w:pStyle w:val="Konzulensek"/>
            </w:pPr>
            <w:r w:rsidRPr="00DB4822">
              <w:t>egyetemi docens,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József asztala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Szerző: Katona Márk László</w:t>
      </w:r>
      <w:r>
        <w:rPr>
          <w:color w:val="000000"/>
          <w:sz w:val="24"/>
          <w:szCs w:val="24"/>
        </w:rPr>
        <w:br/>
        <w:t xml:space="preserve">Oktatási intézmény, kar, szak: SZTE JGYPK, Festő szak</w:t>
      </w:r>
      <w:r>
        <w:rPr>
          <w:color w:val="000000"/>
          <w:sz w:val="24"/>
          <w:szCs w:val="24"/>
        </w:rPr>
        <w:br/>
        <w:t xml:space="preserve">Konzulens neve, beosztása: Roskó Gábor, tanszékvezető, egyetemi docens</w:t>
      </w:r>
      <w:r>
        <w:rPr>
          <w:color w:val="000000"/>
          <w:sz w:val="24"/>
          <w:szCs w:val="24"/>
        </w:rPr>
        <w:br/>
        <w:t xml:space="preserve">Pályamunka címe: József asztala</w:t>
      </w:r>
    </w:p>
    <w:p>
      <w:pPr>
        <w:widowControl w:val="on"/>
        <w:pBdr/>
        <w:spacing w:before="240" w:after="240" w:line="240" w:lineRule="auto"/>
        <w:ind w:left="0" w:right="0"/>
        <w:jc w:val="left"/>
      </w:pPr>
      <w:r>
        <w:rPr>
          <w:color w:val="000000"/>
          <w:sz w:val="24"/>
          <w:szCs w:val="24"/>
        </w:rPr>
        <w:t xml:space="preserve">Az elmúlás, a halál körülvesz mindent és mindenkit, függetlenül a származástól a társadalmi osztálytól. Ez egy olyan állapot, ami elkerülhetetlen, melyet lehet negatívan félelemmel, de elfogadóan és szeretettel megélni. Ezt Azonban ha az ember megpróbálja mélyen átérezni az élet természetes folyamatát, rádöbben, hogy ez egy komplex körforgás része.</w:t>
      </w:r>
      <w:r>
        <w:rPr>
          <w:color w:val="000000"/>
          <w:sz w:val="24"/>
          <w:szCs w:val="24"/>
        </w:rPr>
        <w:br/>
        <w:t xml:space="preserve">Ezen impulzusok késztettek az érzés és gondolat képi megfogalmazására.</w:t>
      </w:r>
    </w:p>
    <w:p>
      <w:pPr>
        <w:widowControl w:val="on"/>
        <w:pBdr/>
        <w:spacing w:before="240" w:after="240" w:line="240" w:lineRule="auto"/>
        <w:ind w:left="0" w:right="0"/>
        <w:jc w:val="left"/>
      </w:pPr>
      <w:r>
        <w:rPr>
          <w:color w:val="000000"/>
          <w:sz w:val="24"/>
          <w:szCs w:val="24"/>
        </w:rPr>
        <w:t xml:space="preserve">József alakja a Bibliában mindaddig érdektelen, amíg hite próba elé nem kerül. A lelki válságon átvergődve világossá lett számára, hogy élete végéig alárendelt szerepben él majd két különös ember mellett. A számára kijelölt út az, hogy szeretteinek lehetőség szerint mindent megadjon. Elfogadta ezt, és kiválasztottként megtalálta ebben élete boldogságát.</w:t>
      </w:r>
      <w:r>
        <w:rPr>
          <w:color w:val="000000"/>
          <w:sz w:val="24"/>
          <w:szCs w:val="24"/>
        </w:rPr>
        <w:br/>
        <w:t xml:space="preserve">Ezt kínálja nekünk! Mindent elénk tár s vendégként mi is megtalálhatjuk az asztalán.</w:t>
      </w:r>
      <w:r>
        <w:rPr>
          <w:color w:val="000000"/>
          <w:sz w:val="24"/>
          <w:szCs w:val="24"/>
        </w:rPr>
        <w:br/>
        <w:t xml:space="preserve">József asztala, ami megmarad halála után is. Asztalán évtizedek munkájának nyomai, megannyi emlék, amibe akkor is lehet kapaszkodni, amikor már ő nincs a családjával.</w:t>
      </w:r>
    </w:p>
    <w:p>
      <w:pPr>
        <w:widowControl w:val="on"/>
        <w:pBdr/>
        <w:spacing w:before="240" w:after="240" w:line="240" w:lineRule="auto"/>
        <w:ind w:left="0" w:right="0"/>
        <w:jc w:val="left"/>
      </w:pPr>
      <w:r>
        <w:rPr>
          <w:color w:val="000000"/>
          <w:sz w:val="24"/>
          <w:szCs w:val="24"/>
        </w:rPr>
        <w:t xml:space="preserve">A szerénység és alázat hiányzik a ma embereinek többségéből. Az alázat, amivel a kötelező napi rutint elvégezve erőt vesz magán az ember és gerincét elfeledve megteszi azokat a dolgokat, amiket kötelességtudatból meg kell tegyen. Hiába jár ez szégyenérzettel vagy akár megvetéssel mások felől.</w:t>
      </w:r>
      <w:r>
        <w:rPr>
          <w:color w:val="000000"/>
          <w:sz w:val="24"/>
          <w:szCs w:val="24"/>
        </w:rPr>
        <w:br/>
        <w:t xml:space="preserve">Egy férfi igenis tudja, mit kell megtennie szeretteiért, tudja, miről kell lemondania. Prioritást tud felállítani, és ha kell, lemond olyan dolgokról, amelyekből korábban nem engedett volna.</w:t>
      </w:r>
      <w:r>
        <w:rPr>
          <w:color w:val="000000"/>
          <w:sz w:val="24"/>
          <w:szCs w:val="24"/>
        </w:rPr>
        <w:br/>
        <w:t xml:space="preserve">Példa hát József mindenki számára. Nem csak Jézus áldozta fel földi életét az emberiségért, hanem József is a Megváltóért.</w:t>
      </w:r>
      <w:r>
        <w:rPr>
          <w:color w:val="000000"/>
          <w:sz w:val="24"/>
          <w:szCs w:val="24"/>
        </w:rPr>
        <w:br/>
        <w:t xml:space="preserve">Fontos szerepe volt abban, hogy így alakult Jézus élete, hiszen ha mint nevelője rossz példával él, ki tudja hogyan alakul Jézus és akár a mi életünk is.</w:t>
      </w:r>
    </w:p>
    <w:p>
      <w:pPr>
        <w:widowControl w:val="on"/>
        <w:pBdr/>
        <w:spacing w:before="240" w:after="240" w:line="240" w:lineRule="auto"/>
        <w:ind w:left="0" w:right="0"/>
        <w:jc w:val="left"/>
      </w:pPr>
      <w:r>
        <w:rPr>
          <w:color w:val="000000"/>
          <w:sz w:val="24"/>
          <w:szCs w:val="24"/>
        </w:rPr>
        <w:t xml:space="preserve">A kapcsolatot a sötét gondolatok és a feltáruló feladat boldog felismerése között a színek jelképezik a képemen. Az arc elmosódott vonása szintén jelképes, hiszen nem az a fontos. Lényegtelenné válik, az arc mögött bárki állhat. Az útkeresés, az egymáshoz kapcsolódó életszakaszok vezetnek el valamennyiünket a célunkhoz.</w:t>
      </w:r>
      <w:r>
        <w:rPr>
          <w:color w:val="000000"/>
          <w:sz w:val="24"/>
          <w:szCs w:val="24"/>
        </w:rPr>
        <w:br/>
        <w:t xml:space="preserve">A sötét háttér jelképezi a folytonosságot, az örökkévaló űrt, ami sosem merül feledésbe.</w:t>
      </w:r>
      <w:r>
        <w:rPr>
          <w:color w:val="000000"/>
          <w:sz w:val="24"/>
          <w:szCs w:val="24"/>
        </w:rPr>
        <w:br/>
        <w:t xml:space="preserve">A háttérben húzódó vonalak az emlékezést szimbolizálják a jelenkorból, ebben az örökkévalóban, amit megfestettem.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484235">
    <w:multiLevelType w:val="hybridMultilevel"/>
    <w:lvl w:ilvl="0" w:tplc="195926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484235">
    <w:abstractNumId w:val="644842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37815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