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JANOS EGETO</w:t>
            </w:r>
          </w:p>
          <w:p w:rsidR="00C275A3" w:rsidRDefault="00A96AEC" w:rsidP="00C275A3">
            <w:pPr>
              <w:pStyle w:val="Hallgatokepzes"/>
            </w:pPr>
            <w:r>
              <w:t>Graphical design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Keve Kovacs</w:t>
            </w:r>
          </w:p>
          <w:p w:rsidR="00DB4822" w:rsidRDefault="00DB4822" w:rsidP="00E11062">
            <w:pPr>
              <w:pStyle w:val="Konzulensek"/>
            </w:pPr>
            <w:r w:rsidRPr="00DB4822">
              <w:t>college senior lecturer,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Armours of the sea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class includes shells of molluscs trunk. These animals usually live in the water underlay, are very slow and only capable of locomotion. Environment and lifestyle according to their body composition is formed. No heads, and in the absence of all those bodies that belong to other molluscs species (eye, rsptongue etc ). Floating plankton and organic debris to feed in the water, so it is important to clean water keepers. The surface is covered with cilia everywhere around the orifice. They are carried in the water and floating debris toward the mouth of microscopic creatures. The gills can be found in the mantle cavity. Most of shell's body shows bilateral symmetry from the outside. There is a mantle ont he right side, and both create a separate shell. The two lobs of the shell on the backside are held together by an elastic strap. The inner side of the two shells are put together by two strong muscles connected to each other, which compressingly close the shell tight.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81368">
    <w:multiLevelType w:val="hybridMultilevel"/>
    <w:lvl w:ilvl="0" w:tplc="65710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81368">
    <w:abstractNumId w:val="290813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41254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