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CONSTANTINESCU</w:t>
            </w:r>
          </w:p>
          <w:p w:rsidR="00C275A3" w:rsidRDefault="00A96AEC" w:rsidP="00C275A3">
            <w:pPr>
              <w:pStyle w:val="Hallgatokepzes"/>
            </w:pPr>
            <w:r>
              <w:t>Law</w:t>
            </w:r>
            <w:r>
              <w:br/>
            </w:r>
            <w:r w:rsidR="00E77B23">
              <w:t>BA, 6. semester</w:t>
            </w:r>
          </w:p>
          <w:p w:rsidR="00C265CE" w:rsidRPr="009E5FF1" w:rsidRDefault="00E77B23" w:rsidP="00C275A3">
            <w:pPr>
              <w:pStyle w:val="Hallgatokepzes"/>
              <w:rPr>
                <w:b/>
                <w:caps/>
              </w:rPr>
            </w:pPr>
            <w:r>
              <w:t>Sapientia Hungarian University of Transylvania</w:t>
            </w:r>
            <w:r w:rsidR="00C275A3">
              <w:br/>
            </w:r>
            <w:r w:rsidR="00DB4822">
              <w:t>Faculty of Sciences and Arts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Emőd Veress PhD</w:t>
            </w:r>
          </w:p>
          <w:p w:rsidR="00DB4822" w:rsidRDefault="00DB4822" w:rsidP="00E11062">
            <w:pPr>
              <w:pStyle w:val="Konzulensek"/>
            </w:pPr>
            <w:r w:rsidRPr="00DB4822">
              <w:t>senior lecturer, ETDK RHK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Sham contracts in the Romanian and Hungarian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Sham transactions are part of our everyday life, we use it even unconsciously. Like law, sham transactions are present in society’s major institutions, this is why legal regulation existed even in the ancient times. However regarding this question we don’t have a unified regulation, different legal systems offer various solutions.</w:t>
      </w:r>
      <w:r>
        <w:rPr>
          <w:color w:val="000000"/>
          <w:sz w:val="24"/>
          <w:szCs w:val="24"/>
        </w:rPr>
        <w:br/>
        <w:t xml:space="preserve">The aim of this paper is to study the reason of this bidirectional evolution, the current regulation and the impact on jurisprudence, from the point of view of sham contracts in the Romanian and Hungarian legislation.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11697">
    <w:multiLevelType w:val="hybridMultilevel"/>
    <w:lvl w:ilvl="0" w:tplc="51489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11697">
    <w:abstractNumId w:val="16111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393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