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THE LEGAL CONSEQUENCES OF POST-MORTEM FERTILIZATION     </w:t>
            </w:r>
          </w:p>
          <w:p w:rsidR="00C275A3" w:rsidRDefault="00A96AEC" w:rsidP="00C275A3">
            <w:pPr>
              <w:pStyle w:val="Hallgatokepzes"/>
            </w:pPr>
            <w:r>
              <w:t>Law</w:t>
            </w:r>
            <w:r>
              <w:br/>
            </w:r>
            <w:r w:rsidR="00E77B23">
              <w:t>BA, 6. semester</w:t>
            </w:r>
          </w:p>
          <w:p w:rsidR="00C265CE" w:rsidRPr="009E5FF1" w:rsidRDefault="00E77B23" w:rsidP="00C275A3">
            <w:pPr>
              <w:pStyle w:val="Hallgatokepzes"/>
              <w:rPr>
                <w:b/>
                <w:caps/>
              </w:rPr>
            </w:pPr>
            <w:r>
              <w:t>Babes- Bolyai University</w:t>
            </w:r>
            <w:r w:rsidR="00C275A3">
              <w:br/>
            </w:r>
            <w:r w:rsidR="00DB4822">
              <w:t>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Szilárd Sztranyiczki</w:t>
            </w:r>
          </w:p>
          <w:p w:rsidR="00DB4822" w:rsidRDefault="00DB4822" w:rsidP="00E11062">
            <w:pPr>
              <w:pStyle w:val="Konzulensek"/>
            </w:pPr>
            <w:r w:rsidRPr="00DB4822">
              <w:t>assistant professor,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consequences of post-mortem fertilization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Post-mortem fertilization can result from two presuppositions: after-death sperm extraction or when the father passes away during the course of an in-vitro fertilization procedure. The resulting fatherhood is both legally and morally controversial, and as a consequence so is the legality of the procedure and the progeny's right to inherit. Where does life begin? Which countries dealt with this issue or formulated rules in this field? Can the mother commit an abuse with the preserved embryos? In which manner does this procedure affect legal security? Who holds the decision about our organs after our deaths? My study tries to offer legal solutions for these ethical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61212">
    <w:multiLevelType w:val="hybridMultilevel"/>
    <w:lvl w:ilvl="0" w:tplc="75387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61212">
    <w:abstractNumId w:val="10261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309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