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KISS</w:t>
            </w:r>
          </w:p>
          <w:p w:rsidR="00C275A3" w:rsidRDefault="00A96AEC" w:rsidP="00C275A3">
            <w:pPr>
              <w:pStyle w:val="Hallgatokepzes"/>
            </w:pPr>
            <w:r>
              <w:t>Terrestrial and aquatic ecology</w:t>
            </w:r>
            <w:r>
              <w:br/>
            </w:r>
            <w:r w:rsidR="00E77B23">
              <w:t>MSc, 4. semester</w:t>
            </w:r>
          </w:p>
          <w:p w:rsidR="00C265CE" w:rsidRPr="009E5FF1" w:rsidRDefault="00E77B23" w:rsidP="00C275A3">
            <w:pPr>
              <w:pStyle w:val="Hallgatokepzes"/>
              <w:rPr>
                <w:b/>
                <w:caps/>
              </w:rPr>
            </w:pPr>
            <w:r>
              <w:t>Babeş-Bolyai University</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Annamária Fenesi</w:t>
            </w:r>
          </w:p>
          <w:p w:rsidR="00DB4822" w:rsidRDefault="00DB4822" w:rsidP="00E11062">
            <w:pPr>
              <w:pStyle w:val="Konzulensek"/>
            </w:pPr>
            <w:r w:rsidRPr="00DB4822">
              <w:t>senior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the spread of an invasive plant species threaten periodically burned grasslands?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periodic burning of grasslands is a new form of landscape management in Central-East Europe. Our hypothesis was that the presence of fire might lead to the rapid spread of fire-adapted alien plants in native grasslands. We analyzed the reaction to fire of seeds of Canada golden-rod (Solidago canadensis) and horseweed (Conyza canadensis), two invasive Asteraceae species from North-America. Therefore we tested the germination rate of these species after heat-shock treatment and experimental fire, working with both American (native) and European (invasive) populations. Our results showed, that the seeds of Canada golden-rod were less tolerant to fire that the seeds of horseweed. Experimental fire decreased the germination rate in American populations of horseweed. The Canada golden-rod showed positive correlation between fire and stem length. We found differences between American and European populations of horseweed, and higher total biomass in plants exposed to experimental fire than in case of control plants. In summary, fire did not reduce the germination ratio and early growth of these two invasive plants, which can lead to serious conservation consequences by their rapid spread in burned grasslands.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51679">
    <w:multiLevelType w:val="hybridMultilevel"/>
    <w:lvl w:ilvl="0" w:tplc="51609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51679">
    <w:abstractNumId w:val="77951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507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