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ÁGNES</w:t>
            </w:r>
          </w:p>
          <w:p w:rsidR="00C275A3" w:rsidRDefault="00A96AEC" w:rsidP="00C275A3">
            <w:pPr>
              <w:pStyle w:val="Hallgatokepzes"/>
            </w:pPr>
            <w:r>
              <w:t>Kortárs Politikai Filozófia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Mellőző bán(t)ásmód – avagy sajtódiskurzusok az etnikai identitás nyilvános felvállalásáról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vizsgálat tárgyává tenni három magyar-román interetnikus együttéléssel és legfőképp az etnikai identitás nyilvános felvállalásával kapcsolatos eseményt, melyek heves sajtóvisszhangot kapott a romániai médiában: a Marosvásárhelyi Orvosi és Gyógyszerészeti Egyetem magyar karainak visszaállításával kapcsolatos konfliktust, a 2013 márciusában a kovásznai Kőrösi Csoma Sándor Líceumban kirobbant „pántlika-botrányt”, illetve a 2013 októberében megrendezett szimbolikus eseményt, a Székelyek Nagy Menetelését. A három eseménnyel kapcsolatosan megjelent sajtóanyagokat a diskurzus-elemzés eszközeivel vizsgálom.</w:t>
      </w:r>
      <w:r>
        <w:rPr>
          <w:color w:val="000000"/>
          <w:sz w:val="24"/>
          <w:szCs w:val="24"/>
        </w:rPr>
        <w:br/>
        <w:t xml:space="preserve">Kulcsszavak: etnikai viszonyok, sajtó, identitás, konfliktus, diskurzus elemzés.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55285">
    <w:multiLevelType w:val="hybridMultilevel"/>
    <w:lvl w:ilvl="0" w:tplc="79190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55285">
    <w:abstractNumId w:val="30455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078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