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RÉKA NAGY</w:t>
            </w:r>
          </w:p>
          <w:p w:rsidR="00C275A3" w:rsidRDefault="00A96AEC" w:rsidP="00C275A3">
            <w:pPr>
              <w:pStyle w:val="Hallgatokepzes"/>
            </w:pPr>
            <w:r>
              <w:t>Engineering Geology</w:t>
            </w:r>
            <w:r>
              <w:br/>
            </w:r>
            <w:r w:rsidR="00E77B23">
              <w:t>BSc, 8. semester</w:t>
            </w:r>
          </w:p>
          <w:p w:rsidR="00C265CE" w:rsidRPr="009E5FF1" w:rsidRDefault="00E77B23" w:rsidP="00C275A3">
            <w:pPr>
              <w:pStyle w:val="Hallgatokepzes"/>
              <w:rPr>
                <w:b/>
                <w:caps/>
              </w:rPr>
            </w:pPr>
            <w:r>
              <w:t>Babeș-Bolyai University</w:t>
            </w:r>
            <w:r w:rsidR="00C275A3">
              <w:br/>
            </w:r>
            <w:r w:rsidR="00DB4822">
              <w:t>Faculty of Biology and Geology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Franz Wanek</w:t>
            </w:r>
          </w:p>
          <w:p w:rsidR="00DB4822" w:rsidRDefault="00DB4822" w:rsidP="00E11062">
            <w:pPr>
              <w:pStyle w:val="Konzulensek"/>
            </w:pPr>
            <w:r w:rsidRPr="00DB4822">
              <w:t>assistant professor,  Sapientia Hungarian University of Transylvania, Faculty of Sciences and Arts – Cluj-Napoca, Department of Environmental Studies</w:t>
            </w:r>
          </w:p>
        </w:tc>
      </w:tr>
      <w:tr w:rsidR="00DB4822" w:rsidTr="00DB4822">
        <w:tc>
          <w:tcPr>
            <w:tcW w:w="9854" w:type="dxa"/>
          </w:tcPr>
          <w:p w:rsidR="00DB4822" w:rsidRPr="00DB4822" w:rsidRDefault="00DB4822" w:rsidP="004D7940">
            <w:pPr>
              <w:pStyle w:val="Konzulensek"/>
            </w:pPr>
            <w:r w:rsidRPr="00DB4822">
              <w:t>Lóránd Silye</w:t>
            </w:r>
          </w:p>
          <w:p w:rsidR="00DB4822" w:rsidRDefault="00DB4822" w:rsidP="00E11062">
            <w:pPr>
              <w:pStyle w:val="Konzulensek"/>
            </w:pPr>
            <w:r w:rsidRPr="00DB4822">
              <w:t>assistant professor,  Babeş-Bolyai University, Cluj-Napoca, Faculty of Biology and Geology, Department of Geology; MARUM, University of Bremen, Bremen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Micropaleontological study of the Miocene successions from the outcrop of Pata Meadow (Salt Stream)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eastern part of Cluj-Napoca is dominated by Middle Miocene marine succesions. In general, the geology of these area was not studied in detail due to the lack of outcrops. This paper presents the micropaleontological study of a newly discovered outcrop and the interpretation of depositional environment based on foraminiferal associations (present in samples). The collected samples were processed by standard micropaleontological methods, were dried and weighed, 300 g of each was washed on a 63 μm sieve to remove the clay content. The micropaleontological analysis was performed by using a stereomicroscope and scanning electron microscope, the taxonomical classification of specimens are based on adequate literature. Besides the planktonic and benthic foraminifera in the different grain composition of sand-sized residue was recognizable few other fossil groups such as ostracods and pteropods. The dominance of planktonic Velapertina indigena ŁUCZKOWSKA with other foraminiferal associations shows Late Badenian age for the strates, which were deposited in a suboxic deep marine environment.</w:t>
      </w:r>
    </w:p>
    <w:p>
      <w:pPr>
        <w:widowControl w:val="on"/>
        <w:pBdr/>
        <w:spacing w:before="240" w:after="240" w:line="240" w:lineRule="auto"/>
        <w:ind w:left="0" w:right="0"/>
        <w:jc w:val="left"/>
      </w:pPr>
      <w:r>
        <w:rPr>
          <w:color w:val="000000"/>
          <w:sz w:val="24"/>
          <w:szCs w:val="24"/>
        </w:rPr>
        <w:t xml:space="preserve">Keywords: Miocene, Central Paratethys, foraminifera, biostratigraphy, paleoecology.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86833">
    <w:multiLevelType w:val="hybridMultilevel"/>
    <w:lvl w:ilvl="0" w:tplc="93924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86833">
    <w:abstractNumId w:val="82786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099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