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KÜRTI</w:t>
            </w:r>
          </w:p>
          <w:p w:rsidR="00C275A3" w:rsidRDefault="00A96AEC" w:rsidP="00C275A3">
            <w:pPr>
              <w:pStyle w:val="Hallgatokepzes"/>
            </w:pPr>
            <w:r>
              <w:t>Special education</w:t>
            </w:r>
            <w:r>
              <w:br/>
            </w:r>
            <w:r w:rsidR="00E77B23">
              <w:t>BA, 4. semester</w:t>
            </w:r>
          </w:p>
          <w:p w:rsidR="00C265CE" w:rsidRPr="009E5FF1" w:rsidRDefault="00E77B23" w:rsidP="009763E0">
            <w:pPr>
              <w:pStyle w:val="Hallgatointezmeny-kar"/>
              <w:rPr>
                <w:b/>
                <w:caps/>
              </w:rPr>
            </w:pPr>
            <w:r>
              <w:t>Babeș-Bolyai  University</w:t>
            </w:r>
            <w:r w:rsidR="00C275A3">
              <w:br/>
            </w:r>
            <w:r w:rsidR="00DB4822">
              <w:t>Psychology and Educational Sciences</w:t>
            </w:r>
          </w:p>
        </w:tc>
        <w:tc>
          <w:tcPr>
            <w:tcW w:w="4914" w:type="dxa"/>
          </w:tcPr>
          <w:p w:rsidR="00DB4822" w:rsidRPr="00DB4822" w:rsidRDefault="00DB4822" w:rsidP="004D7940">
            <w:pPr>
              <w:pStyle w:val="Hallgatonev"/>
              <w:rPr>
                <w:caps/>
              </w:rPr>
            </w:pPr>
            <w:r w:rsidRPr="00DB4822">
              <w:rPr>
                <w:caps/>
              </w:rPr>
              <w:t>JÚLIA TINCU</w:t>
            </w:r>
          </w:p>
          <w:p w:rsidR="00DB4822" w:rsidRDefault="00C275A3" w:rsidP="004D7940">
            <w:pPr>
              <w:pStyle w:val="Hallgatokepzes"/>
            </w:pPr>
            <w:r>
              <w:t>Special education</w:t>
            </w:r>
            <w:r w:rsidR="00A96AEC">
              <w:br/>
              <w:t>BA, 4. semester</w:t>
            </w:r>
          </w:p>
          <w:p w:rsidR="00DB4822" w:rsidRDefault="00DB4822" w:rsidP="004D7940">
            <w:pPr>
              <w:pStyle w:val="Hallgatointezmeny-kar"/>
            </w:pPr>
            <w:r>
              <w:t>Babeș-Bolyai University</w:t>
            </w:r>
          </w:p>
          <w:p w:rsidR="00C265CE" w:rsidRPr="009E5FF1" w:rsidRDefault="00DB4822" w:rsidP="004D7940">
            <w:pPr>
              <w:pStyle w:val="Hallgatointezmeny-kar"/>
              <w:rPr>
                <w:b/>
                <w:caps/>
              </w:rPr>
            </w:pPr>
            <w:r>
              <w:t>Psychology and Educational Sciences</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Réka Orbán</w:t>
            </w:r>
          </w:p>
          <w:p w:rsidR="00DB4822" w:rsidRDefault="00DB4822" w:rsidP="009763E0">
            <w:pPr>
              <w:pStyle w:val="Konzulensektitulus"/>
            </w:pPr>
            <w:r w:rsidRPr="00DB4822">
              <w:t>assistant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Eliminating reading difficulties and reading comprehension difficulties by peer assisted learning strategies in 3rd grade students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peer assisted learning two or more students form a group, in order to help each other to study. Such a group consists of a tutor and a tutee.</w:t>
      </w:r>
      <w:r>
        <w:rPr>
          <w:color w:val="000000"/>
          <w:sz w:val="24"/>
          <w:szCs w:val="24"/>
        </w:rPr>
        <w:br/>
        <w:t xml:space="preserve">The purpose of our study is to eliminate reading difficulties and reading comprehension difficulties by peer assisted reading strategies.</w:t>
      </w:r>
      <w:r>
        <w:rPr>
          <w:color w:val="000000"/>
          <w:sz w:val="24"/>
          <w:szCs w:val="24"/>
        </w:rPr>
        <w:br/>
        <w:t xml:space="preserve">According to our hypothesis, peer assisted learning strategies are more efficient than traditional teaching methods in reading and reading comprehension.</w:t>
      </w:r>
      <w:r>
        <w:rPr>
          <w:color w:val="000000"/>
          <w:sz w:val="24"/>
          <w:szCs w:val="24"/>
        </w:rPr>
        <w:br/>
        <w:t xml:space="preserve">The participants were 3</w:t>
      </w:r>
      <w:r>
        <w:rPr>
          <w:color w:val="000000"/>
          <w:position w:val="4"/>
          <w:sz w:val="21"/>
          <w:szCs w:val="21"/>
          <w:vertAlign w:val="superscript"/>
        </w:rPr>
        <w:t xml:space="preserve">rd</w:t>
      </w:r>
      <w:r>
        <w:rPr>
          <w:color w:val="000000"/>
          <w:sz w:val="24"/>
          <w:szCs w:val="24"/>
        </w:rPr>
        <w:t xml:space="preserve"> grade elementary school students with high and low level reading skills. The program lasted two weeks (10 occasions). In the experimental group the two students worked together according to the peer assisted learning activities. The control group worked with the researchers who applied the traditional teaching methods.</w:t>
      </w:r>
      <w:r>
        <w:rPr>
          <w:color w:val="000000"/>
          <w:sz w:val="24"/>
          <w:szCs w:val="24"/>
        </w:rPr>
        <w:br/>
        <w:t xml:space="preserve">The results indicate improvement only in reading comprehension. With the present study we want to raise awareness concerning the importance and the benefits of peer assisted learning.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823557">
    <w:multiLevelType w:val="hybridMultilevel"/>
    <w:lvl w:ilvl="0" w:tplc="143723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823557">
    <w:abstractNumId w:val="328235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17926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