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SENTES ZSOMBOR-ISTVÁN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Kémia 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Lovász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Richard Nohl</w:t>
            </w:r>
          </w:p>
          <w:p w:rsidR="00DB4822" w:rsidRDefault="00DB4822" w:rsidP="00E11062">
            <w:pPr>
              <w:pStyle w:val="Konzulensek"/>
            </w:pPr>
            <w:r w:rsidRPr="00DB4822">
              <w:t>doktorandus,  Friedrich Schiller Jénai Egyetem
Szerves és Biokémia kar
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Hans-Dieter Arndt</w:t>
            </w:r>
          </w:p>
          <w:p w:rsidR="00DB4822" w:rsidRDefault="00DB4822" w:rsidP="00E11062">
            <w:pPr>
              <w:pStyle w:val="Konzulensek"/>
            </w:pPr>
            <w:r w:rsidRPr="00DB4822">
              <w:t>egyetemi professzor,  Friedrich Schiller Jénai Egyetem
Szerves és Biokémia kar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Dihidropiridinek szintézise többkomponensű reakció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Notch sejtjelzés, β-keto-észter, β-keto-amid,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Notch szignalizációs rendszer egy fontos sejtek közötti kommunikációs csatorna, aminek jelentős szerepe van a sejtek differenciálódásában és homeosztázisának megőrzéseben. Ennek a fontos sejtjelző rendszernek a befolyásolására egy ígéretes molekulatípus a dihidropiridinek csoportja. Az 1,4-dihidropiridinek csoportjába tartozó Nifedipine</w:t>
      </w:r>
      <w:r>
        <w:rPr>
          <w:color w:val="000000"/>
          <w:position w:val="4"/>
          <w:sz w:val="21"/>
          <w:szCs w:val="21"/>
          <w:vertAlign w:val="superscript"/>
        </w:rPr>
        <w:t xml:space="preserve">TM</w:t>
      </w:r>
      <w:r>
        <w:rPr>
          <w:color w:val="000000"/>
          <w:sz w:val="24"/>
          <w:szCs w:val="24"/>
        </w:rPr>
        <w:t xml:space="preserve"> illetve Nitrendipine</w:t>
      </w:r>
      <w:r>
        <w:rPr>
          <w:color w:val="000000"/>
          <w:position w:val="4"/>
          <w:sz w:val="21"/>
          <w:szCs w:val="21"/>
          <w:vertAlign w:val="superscript"/>
        </w:rPr>
        <w:t xml:space="preserve">TM</w:t>
      </w:r>
      <w:r>
        <w:rPr>
          <w:color w:val="000000"/>
          <w:sz w:val="24"/>
          <w:szCs w:val="24"/>
        </w:rPr>
        <w:t xml:space="preserve"> kereskedelmileg kapható, magas vérnyomás csökkentésére alkalmas gyógyszerek, amelyek Ca</w:t>
      </w:r>
      <w:r>
        <w:rPr>
          <w:color w:val="000000"/>
          <w:position w:val="4"/>
          <w:sz w:val="21"/>
          <w:szCs w:val="21"/>
          <w:vertAlign w:val="superscript"/>
        </w:rPr>
        <w:t xml:space="preserve">+2</w:t>
      </w:r>
      <w:r>
        <w:rPr>
          <w:color w:val="000000"/>
          <w:sz w:val="24"/>
          <w:szCs w:val="24"/>
        </w:rPr>
        <w:t xml:space="preserve"> csatorna blokkoló hatással rendelkeznek.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különböző 1,4-dihidropiridinek szintézisét vizsgáltuk: aldehid, dimedon, β-keto észter és amin Hantzsch tipusú, többkomponensű reakciója révén. A β-keto-észter és az aromás aldehid változtatásával, ammónium acetát jelenlétében különböző szubsztituensekkel rendelkező dihidropiridineket állítottunk elő, amelyek várhatóan biológiai aktivitást mutatnak.</w:t>
      </w:r>
      <w:r>
        <w:rPr>
          <w:color w:val="000000"/>
          <w:sz w:val="24"/>
          <w:szCs w:val="24"/>
        </w:rPr>
        <w:br/>
        <w:t xml:space="preserve">Kutatásunk a 2013-as Erasmus Mobility program keretében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89757">
    <w:multiLevelType w:val="hybridMultilevel"/>
    <w:lvl w:ilvl="0" w:tplc="239852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89757">
    <w:abstractNumId w:val="572897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8981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