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VÁRHELYI</w:t>
            </w:r>
          </w:p>
          <w:p w:rsidR="00C275A3" w:rsidRDefault="00A96AEC" w:rsidP="00C275A3">
            <w:pPr>
              <w:pStyle w:val="Hallgatokepzes"/>
            </w:pPr>
            <w:r>
              <w:t>Chemical Engineering</w:t>
            </w:r>
            <w:r>
              <w:br/>
            </w:r>
            <w:r w:rsidR="00E77B23">
              <w:t>BSc, 6. semester</w:t>
            </w:r>
          </w:p>
          <w:p w:rsidR="00C265CE" w:rsidRPr="009E5FF1" w:rsidRDefault="00E77B23" w:rsidP="00BA6BAF">
            <w:pPr>
              <w:pStyle w:val="Hallgatointezmeny-kar"/>
              <w:rPr>
                <w:b/>
                <w:caps/>
              </w:rPr>
            </w:pPr>
            <w:r>
              <w:t>University of Babeş-Bolyai</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Csaba Paizs</w:t>
            </w:r>
          </w:p>
          <w:p w:rsidR="00DB4822" w:rsidRDefault="00DB4822" w:rsidP="00BA6BAF">
            <w:pPr>
              <w:pStyle w:val="Konzulensektitulus"/>
            </w:pPr>
            <w:r w:rsidRPr="00DB4822">
              <w:t>associate professor, BBTE </w:t>
            </w:r>
          </w:p>
        </w:tc>
      </w:tr>
      <w:tr w:rsidR="00DB4822" w:rsidTr="00DB4822">
        <w:tc>
          <w:tcPr>
            <w:tcW w:w="9854" w:type="dxa"/>
          </w:tcPr>
          <w:p w:rsidR="00DB4822" w:rsidRPr="00DB4822" w:rsidRDefault="00DB4822" w:rsidP="00BA6BAF">
            <w:pPr>
              <w:pStyle w:val="Konzulenseknev"/>
            </w:pPr>
            <w:r w:rsidRPr="00DB4822">
              <w:t>Andrea Varga</w:t>
            </w:r>
          </w:p>
          <w:p w:rsidR="00DB4822" w:rsidRDefault="00DB4822" w:rsidP="00BA6BAF">
            <w:pPr>
              <w:pStyle w:val="Konzulensektitulus"/>
            </w:pPr>
            <w:r w:rsidRPr="00DB4822">
              <w:t>doctorandus,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Purification and biocatalytic investigation of PAL and PAM enzymes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phenylalanine ammonia-lyase; phenylalanine 2,3-aminomutase; optical isomers; electrophoresis; HPLC</w:t>
      </w:r>
      <w:r>
        <w:t xml:space="preserve"/>
      </w:r>
    </w:p>
    <w:p>
      <w:pPr>
        <w:widowControl w:val="on"/>
        <w:pBdr/>
        <w:spacing w:before="240" w:after="240" w:line="240" w:lineRule="auto"/>
        <w:ind w:left="0" w:right="0"/>
        <w:jc w:val="left"/>
      </w:pPr>
      <w:r>
        <w:rPr>
          <w:color w:val="000000"/>
          <w:sz w:val="24"/>
          <w:szCs w:val="24"/>
        </w:rPr>
        <w:t xml:space="preserve">          PAL (phenylalanine ammonia-lyase) and PAM (phenylalanine 2,3-aminomutase) are important enzymes, present in bacteria, fungi and plants. They have an important role in biocatalytic transformations and in separation of optical isomers.</w:t>
      </w:r>
      <w:r>
        <w:rPr>
          <w:color w:val="000000"/>
          <w:sz w:val="24"/>
          <w:szCs w:val="24"/>
        </w:rPr>
        <w:br/>
        <w:t xml:space="preserve">          We studied the expression and purification of PAL and PAM enzymes. The purification was realized with Ni-affinity chromatography, then the success of the expression and purification was checked with electrophoresis. We also examined the activity of these enzymes in their natural reactions. The PAL enzyme converts (S)-α-phenylalanine into trans-cinnamic acid by non-oxidative elimination of ammonia, while the bacterial PAM catalyzes the isomerization of (S)-α-phenylalanine into (S)-β-phenylalanine. The transformations were monitored by chiral HPLC.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40176">
    <w:multiLevelType w:val="hybridMultilevel"/>
    <w:lvl w:ilvl="0" w:tplc="51115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40176">
    <w:abstractNumId w:val="530401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413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