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BÁLINT JÚLIA</w:t>
            </w:r>
          </w:p>
          <w:p w:rsidR="00C275A3" w:rsidRDefault="00A96AEC" w:rsidP="00C275A3">
            <w:pPr>
              <w:pStyle w:val="Hallgatokepzes"/>
            </w:pPr>
            <w:r>
              <w:t>Szerves anyagok kémiája és technológiája, Kőolaj és Szénkémia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Kémia és Vegyészmérnöki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ing. Barabás Réka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Katona Gabriel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szén nanocső-hidroxiapatit alapú kompozitok előállítása és jellemzése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Szén nanocső; Hidroxiapatit; Együttlecsapásos módszer; Fajlagos felület; Részecskeméret</w:t>
      </w:r>
      <w:r>
        <w:t xml:space="preserve"/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 hidroxiapatit (HAp) a csontok fő szervetlen összetevője, mely gyenge mechanikai tulajdonságokkal rendelkező kalcium-foszfát Ca</w:t>
      </w:r>
      <w:r>
        <w:rPr>
          <w:color w:val="000000"/>
          <w:position w:val="-4"/>
          <w:sz w:val="21"/>
          <w:szCs w:val="21"/>
          <w:vertAlign w:val="subscript"/>
        </w:rPr>
        <w:t xml:space="preserve">10</w:t>
      </w:r>
      <w:r>
        <w:rPr>
          <w:color w:val="000000"/>
          <w:sz w:val="24"/>
          <w:szCs w:val="24"/>
        </w:rPr>
        <w:t xml:space="preserve">(PO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6</w:t>
      </w:r>
      <w:r>
        <w:rPr>
          <w:color w:val="000000"/>
          <w:sz w:val="24"/>
          <w:szCs w:val="24"/>
        </w:rPr>
        <w:t xml:space="preserve">(OH)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. Szén nanocső (CNT) adagolásával küszöbölhető ki a HAp ezen hiányossága, mely kitűnő mechanikai tulajdonságokkal rendelkezik.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 kutatás célja a különböző típusú (egy-, két-, több falú, -OH és –COOH csoporttal funkcionalizált) CNT-HAp és CNT-HApSi alapú kompozitok előállítása és ezeknek különböző módszerekkel való jellemzése (Lézerdiffrakciós szemcseanalizátor, TEM, SEM, BET, IR, TG).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604850">
    <w:multiLevelType w:val="hybridMultilevel"/>
    <w:lvl w:ilvl="0" w:tplc="622585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604850">
    <w:abstractNumId w:val="386048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11507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