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 BALINT</w:t>
            </w:r>
          </w:p>
          <w:p w:rsidR="00C275A3" w:rsidRDefault="00A96AEC" w:rsidP="00C275A3">
            <w:pPr>
              <w:pStyle w:val="Hallgatokepzes"/>
            </w:pPr>
            <w:r>
              <w:t>Chemistry and technology of organic materials ,Petroleum and Coal Chemistry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ing. Reka Barabas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Gabriel Katona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and characterization of carbon nanotubes- hydroxyapatite based composites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Carbon nanotube; Hydroxyapatite; Precipitation method; Surface area; Particle Size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Hydroxyapatite (HAp) Ca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(PO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is the main inorganic component of natural bones, with low mechanical properties. For eliminate this deficiency we added carbon nanotubes (CNT).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goal of this research is preparation of the different types of CNT- (single-, duple-, multi wall, -OH, -COOH functionalized) –HAp and HApSi based composites and their characterization with different methods (Laser diffraction particle analyzer, TEM,SEM, BET, IR, TG).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62117">
    <w:multiLevelType w:val="hybridMultilevel"/>
    <w:lvl w:ilvl="0" w:tplc="11368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62117">
    <w:abstractNumId w:val="56762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004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