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ENDRE-ZSOLT KEDVES</w:t>
            </w:r>
          </w:p>
          <w:p w:rsidR="00C275A3" w:rsidRDefault="00A96AEC" w:rsidP="00C275A3">
            <w:pPr>
              <w:pStyle w:val="Hallgatokepzes"/>
            </w:pPr>
            <w:r>
              <w:t>Chemistry and Engineering of Organic Substances Petrochemistry and Carbochemistry</w:t>
            </w:r>
            <w:r>
              <w:br/>
            </w:r>
            <w:r w:rsidR="00E77B23">
              <w:t>BSc, 8. semester</w:t>
            </w:r>
          </w:p>
          <w:p w:rsidR="00C265CE" w:rsidRPr="009E5FF1" w:rsidRDefault="00E77B23" w:rsidP="00BA6BAF">
            <w:pPr>
              <w:pStyle w:val="Hallgatointezmeny-kar"/>
              <w:rPr>
                <w:b/>
                <w:caps/>
              </w:rPr>
            </w:pPr>
            <w:r>
              <w:t>Babes-Bolyai</w:t>
            </w:r>
            <w:r w:rsidR="00C275A3">
              <w:br/>
            </w:r>
            <w:r w:rsidR="00DB4822">
              <w:t>Faculty of Chemistry and Chemical Engineering</w:t>
            </w:r>
          </w:p>
        </w:tc>
        <w:tc>
          <w:tcPr>
            <w:tcW w:w="4914" w:type="dxa"/>
          </w:tcPr>
          <w:p w:rsidR="00DB4822" w:rsidRPr="00DB4822" w:rsidRDefault="00DB4822" w:rsidP="004D7940">
            <w:pPr>
              <w:pStyle w:val="Hallgatonev"/>
              <w:rPr>
                <w:caps/>
              </w:rPr>
            </w:pPr>
            <w:r w:rsidRPr="00DB4822">
              <w:rPr>
                <w:caps/>
              </w:rPr>
              <w:t>KATA SASZET</w:t>
            </w:r>
          </w:p>
          <w:p w:rsidR="00DB4822" w:rsidRDefault="00C275A3" w:rsidP="004D7940">
            <w:pPr>
              <w:pStyle w:val="Hallgatokepzes"/>
            </w:pPr>
            <w:r>
              <w:t>Chemistry and Engineering of Organic Substances Petrochemistry and Carbochemistry</w:t>
            </w:r>
            <w:r w:rsidR="00A96AEC">
              <w:br/>
              <w:t>BSc, 4. semester</w:t>
            </w:r>
          </w:p>
          <w:p w:rsidR="00DB4822" w:rsidRDefault="00DB4822" w:rsidP="004D7940">
            <w:pPr>
              <w:pStyle w:val="Hallgatointezmeny-kar"/>
            </w:pPr>
            <w:r>
              <w:t>Babes-Bolyai</w:t>
            </w:r>
          </w:p>
          <w:p w:rsidR="00C265CE" w:rsidRPr="009E5FF1" w:rsidRDefault="00DB4822" w:rsidP="004D7940">
            <w:pPr>
              <w:pStyle w:val="Hallgatointezmeny-kar"/>
              <w:rPr>
                <w:b/>
                <w:caps/>
              </w:rPr>
            </w:pPr>
            <w:r>
              <w:t>Faculty of Chemistry and Chemical Engineering</w:t>
            </w:r>
          </w:p>
        </w:tc>
      </w:tr>
    </w:tbl>
    <w:bookmarkEnd w:id="0"/>
    <w:p w:rsidR="00E77B23" w:rsidRPr="00BA6BAF" w:rsidRDefault="00600471" w:rsidP="00BA6BAF">
      <w:pPr>
        <w:pStyle w:val="Konzulensekcimke"/>
      </w:pPr>
      <w:r w:rsidRPr="00BA6BAF">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Gábor Kovács</w:t>
            </w:r>
          </w:p>
          <w:p w:rsidR="00DB4822" w:rsidRDefault="00DB4822" w:rsidP="00BA6BAF">
            <w:pPr>
              <w:pStyle w:val="Konzulensektitulus"/>
            </w:pPr>
            <w:r w:rsidRPr="00DB4822">
              <w:t>junior research fellow, BBTE </w:t>
            </w:r>
          </w:p>
        </w:tc>
      </w:tr>
      <w:tr w:rsidR="00DB4822" w:rsidTr="00DB4822">
        <w:tc>
          <w:tcPr>
            <w:tcW w:w="9854" w:type="dxa"/>
          </w:tcPr>
          <w:p w:rsidR="00DB4822" w:rsidRPr="00DB4822" w:rsidRDefault="00DB4822" w:rsidP="00BA6BAF">
            <w:pPr>
              <w:pStyle w:val="Konzulenseknev"/>
            </w:pPr>
            <w:r w:rsidRPr="00DB4822">
              <w:t>Alexandra Csavdári</w:t>
            </w:r>
          </w:p>
          <w:p w:rsidR="00DB4822" w:rsidRDefault="00DB4822" w:rsidP="00BA6BAF">
            <w:pPr>
              <w:pStyle w:val="Konzulensektitulus"/>
            </w:pPr>
            <w:r w:rsidRPr="00DB4822">
              <w:t>associate professor,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Synthesis of TiO2 nanocrystallines, with hidrothermal treatment, and the analysis of their photocatalytic activity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titanium dioxide; hydrothermal treatment; calcination; photocatalytic activity; phenol</w:t>
      </w:r>
      <w:r>
        <w:t xml:space="preserve"/>
      </w:r>
    </w:p>
    <w:p>
      <w:pPr>
        <w:widowControl w:val="on"/>
        <w:pBdr/>
        <w:spacing w:before="240" w:after="240" w:line="240" w:lineRule="auto"/>
        <w:ind w:left="0" w:right="0"/>
        <w:jc w:val="left"/>
      </w:pPr>
      <w:r>
        <w:rPr>
          <w:color w:val="000000"/>
          <w:sz w:val="24"/>
          <w:szCs w:val="24"/>
        </w:rPr>
        <w:t xml:space="preserve">TiO</w:t>
      </w:r>
      <w:r>
        <w:rPr>
          <w:color w:val="000000"/>
          <w:position w:val="-4"/>
          <w:sz w:val="21"/>
          <w:szCs w:val="21"/>
          <w:vertAlign w:val="subscript"/>
        </w:rPr>
        <w:t xml:space="preserve">2</w:t>
      </w:r>
      <w:r>
        <w:rPr>
          <w:color w:val="000000"/>
          <w:sz w:val="24"/>
          <w:szCs w:val="24"/>
        </w:rPr>
        <w:t xml:space="preserve"> anatase nanoparticles were synthesized via hydrothermal treatment, in the process being used capping agents. The obtained crystallines were characterized by various characterization techniques (XRD, TEM, SEM). The produced titania crystallines were used as photocatalysts for degradation of organic contaminants (phenol, methyl orange). The samples were calcined at different temperatures to achieve higher crystallinity grade and in order to reach a higher photocatalytic activity. Lastly the connections between morphology, calcination and photocatalytic activity were studied.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314959">
    <w:multiLevelType w:val="hybridMultilevel"/>
    <w:lvl w:ilvl="0" w:tplc="977165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314959">
    <w:abstractNumId w:val="353149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64911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