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CSUKÁS</w:t>
            </w:r>
          </w:p>
          <w:p w:rsidR="00C275A3" w:rsidRDefault="00A96AEC" w:rsidP="00C275A3">
            <w:pPr>
              <w:pStyle w:val="Hallgatokepzes"/>
            </w:pPr>
            <w:r>
              <w:t>Marketing</w:t>
            </w:r>
            <w:r>
              <w:br/>
            </w:r>
            <w:r w:rsidR="00E77B23">
              <w:t>BA, 4. semester</w:t>
            </w:r>
          </w:p>
          <w:p w:rsidR="00C265CE" w:rsidRPr="009E5FF1" w:rsidRDefault="00E77B23" w:rsidP="00C275A3">
            <w:pPr>
              <w:pStyle w:val="Hallgatokepzes"/>
              <w:rPr>
                <w:b/>
                <w:caps/>
              </w:rPr>
            </w:pPr>
            <w:r>
              <w:t>Babes 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Săplăcan, Phd</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Risks and side effects: the drug commercials ethical perception among young people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advertising; ethics; scale; medicine</w:t>
      </w:r>
      <w:r>
        <w:t xml:space="preserve"/>
      </w:r>
    </w:p>
    <w:p>
      <w:pPr>
        <w:widowControl w:val="on"/>
        <w:pBdr/>
        <w:spacing w:before="240" w:after="240" w:line="240" w:lineRule="auto"/>
        <w:ind w:left="0" w:right="0"/>
        <w:jc w:val="left"/>
      </w:pPr>
      <w:r>
        <w:rPr>
          <w:color w:val="000000"/>
          <w:sz w:val="24"/>
          <w:szCs w:val="24"/>
        </w:rPr>
        <w:t xml:space="preserve">Above all, the advertisements try to be attractive and convincing. Their rationality and emotion mingle in specific proportions.</w:t>
      </w:r>
      <w:r>
        <w:rPr>
          <w:color w:val="000000"/>
          <w:sz w:val="24"/>
          <w:szCs w:val="24"/>
        </w:rPr>
        <w:br/>
        <w:t xml:space="preserve">In this paper, we examine if the drug advertisements use ethically questionable means to attract consumers. There are already in place laws to control the content of the advertisements that must be and are held by the companies. This paper examines the identities of the communication codes that do not conflict with statutory regulations, but their message and their mechanism of action are ethically questionable.</w:t>
      </w:r>
      <w:r>
        <w:rPr>
          <w:color w:val="000000"/>
          <w:sz w:val="24"/>
          <w:szCs w:val="24"/>
        </w:rPr>
        <w:br/>
        <w:t xml:space="preserve">The general ethics of advertising is widely discussed in the literature. The research attempts to create a scale that measures the ethical level of a drug advertisement, since a uniform scale is yet to be devised. Based on the existing literature, we have created a scale, which later was tested on students. The developed scale can be used to measure how ethical is a pharmaceutical advertisement.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06902">
    <w:multiLevelType w:val="hybridMultilevel"/>
    <w:lvl w:ilvl="0" w:tplc="41422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06902">
    <w:abstractNumId w:val="55406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518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