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BORDÁS ESZTER</w:t>
            </w:r>
          </w:p>
          <w:p w:rsidR="00C275A3" w:rsidRDefault="00A96AEC" w:rsidP="00C275A3">
            <w:pPr>
              <w:pStyle w:val="Hallgatokepzes"/>
            </w:pPr>
            <w:r>
              <w:t>Vállalati pénzügyi menedzsment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Benyovszki Annamária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országkockázattól a vállalatok hitelkockázatáig: tovagyűrűző hatás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Országkockázat, Hitelkockázat, Tovagyűrűző hatás, CAPM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országkockázat és a vállalatok hitelkockázata közötti kapcsolat elemzése, hiszen a gazdaságban megfigyelhető tovagyűrűző hatások súlyos láncreakciókat indíthatnak el. A kutatás első része azt bizonyítja, hogy a fejlődő országok vállalatai nagyobb országkockázatnak vannak kitéve, mint a fejlett országokban tevékenykedő vállalatok. A második rész az országkockázatot  elemzi és számszerűsíti a default spread-ek segítségével. Az országkockázat vállalatokba való tovagyűrűződése a CAPM modell finomhangolásával vizsgálható default spread-eket alkalmazva. Az így kiszámolt finomhangolt mutatókat felhasználva a kutatás hat iparág kilenc tőzsdén jegyzett romániai vállalata esetén elemzi a részvényesek által elvárt hozamokat, majd egy romániai és magyarországi gyógyszeripari vállalatot vet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36519">
    <w:multiLevelType w:val="hybridMultilevel"/>
    <w:lvl w:ilvl="0" w:tplc="77940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36519">
    <w:abstractNumId w:val="323365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7310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