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HELGA KOLCSÁR</w:t>
            </w:r>
          </w:p>
          <w:p w:rsidR="00C275A3" w:rsidRDefault="00A96AEC" w:rsidP="00C275A3">
            <w:pPr>
              <w:pStyle w:val="Hallgatokepzes"/>
            </w:pPr>
            <w:r>
              <w:t>Environmental Sciences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University</w:t>
            </w:r>
            <w:r w:rsidR="00C275A3">
              <w:br/>
            </w:r>
            <w:r w:rsidR="00DB4822">
              <w:t>Faculty of Environmental Science and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NOÉMI VEIMBERGER-PÁLFI</w:t>
            </w:r>
          </w:p>
          <w:p w:rsidR="00DB4822" w:rsidRDefault="00C275A3" w:rsidP="004D7940">
            <w:pPr>
              <w:pStyle w:val="Hallgatokepzes"/>
            </w:pPr>
            <w:r>
              <w:t>Environmental Engineering</w:t>
            </w:r>
            <w:r w:rsidR="00A96AEC">
              <w:br/>
              <w:t>BSc, 4. semester</w:t>
            </w:r>
          </w:p>
          <w:p w:rsidR="00DB4822" w:rsidRDefault="00DB4822" w:rsidP="004D7940">
            <w:pPr>
              <w:pStyle w:val="Hallgatointezmeny-kar"/>
            </w:pPr>
            <w:r>
              <w:t>Babes-Bolyai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Environmental Science and Engineering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Róbert Csaba Begy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estimation of the exposure from the inhalation of the cigarette smoke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Po-210, as a radioactive factor, along with other known substances which affect the lungs, is a major contributor of lung cancer and other chronic pulmonary diseaseses among the active smokers.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purpose of the research is to determine the polonium of the tobacco, and also of the cigarette’s other elements such as filter, paper. In order to make a real estimation we also did these calculations on a smoked cigarette’s filter and the resulted ash.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For a comprehensive view we took account of the factors regarding the non-smokers, so we did an air analyisis in a location frequented both by smokers and non-smokers.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After chemical sympatechtomy and the adequate preparation of the samples we analysed them by an alpha spectometry and after assesing the results we managed to estimate a real exposure value and the potential impacts of it on the human organism.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07366">
    <w:multiLevelType w:val="hybridMultilevel"/>
    <w:lvl w:ilvl="0" w:tplc="48690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07366">
    <w:abstractNumId w:val="20007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622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