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BARAZSULY VIKTÓRIA ADRIENN</w:t>
            </w:r>
          </w:p>
          <w:p w:rsidR="00C275A3" w:rsidRDefault="00A96AEC" w:rsidP="00C275A3">
            <w:pPr>
              <w:pStyle w:val="Hallgatokepzes"/>
            </w:pPr>
            <w:r>
              <w:t>Művészettörténet</w:t>
            </w:r>
            <w:r>
              <w:br/>
            </w:r>
            <w:r w:rsidR="00E77B23">
              <w:t>BA, 4.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Babes-Bolyai Tudományegyetem</w:t>
            </w:r>
            <w:r w:rsidR="00C275A3">
              <w:br/>
            </w:r>
            <w:r w:rsidR="00DB4822">
              <w:t>Történelem és Filozófia 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Kovács Zsolt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BBTE 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Új színházat Kolozsvárnak – A kolozsvári Nemzeti Színház építése és épülete a sajtó tükrében (1904)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kolozsvári színjátszás és a magyar színészet bölcsője, a Farkas utcai Kőszínház a huszadik század elejére tűzveszélyesnek bizonyult. Ezért az új évad megkezdése előtt rendszerint betiltották az állami szervek az előadásokat, majd az intézmény, nem tudván másként kielégíteni a kolozsvári közönség igényeit, ugyanabban az épületben folytatta munkáját. Az 1904-es határozatot, miszerint Kolozsvárnak megadják az új színház épületéhez szükséges engedélyt, nagy öröm fogadta. A kezdeti öröm viszont hamar keserűségbe csapott át, mert kitudódott: az épületet a korszerű színházaikról ugyan Európa-szerte híres, de osztrák Fellner és Helmer építészpáros fogja megtervezni. A sajtóban komoly hadjáratot folytattak a cég ellen, művészietlennek, kényelmetlennek nevezve épüketeiket. A nemzeti érzés sértését is felrótták, hiszen magyar nemzeti színházat mégsem tervezhet osztrák. Mivel nyilvános pályázatot nem írtak ki a döntés meghozatala előtt, a szakmai körök is kifogásolták a bécsi cégre esett választást, amely szerintük jogtalanul mellőzte a magyar építészeket. Minderről a gazdag kolozsvári sajtóanyag tudósít minket. Végülis a színház tervezője a az osztrák építészpáros maradt. Nem tudván mit tenni, az ellenkező hangok is elcsitultak, s 1904 őszén elkezdték építeni Thália kolozsvári hajlékát.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1405662">
    <w:multiLevelType w:val="hybridMultilevel"/>
    <w:lvl w:ilvl="0" w:tplc="7238829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1405662">
    <w:abstractNumId w:val="7140566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9353031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