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LADÓ ÁGOTA</w:t>
            </w:r>
          </w:p>
          <w:p w:rsidR="00C275A3" w:rsidRDefault="00A96AEC" w:rsidP="00C275A3">
            <w:pPr>
              <w:pStyle w:val="Hallgatokepzes"/>
            </w:pPr>
            <w:r>
              <w:t>A kulturális örökség kutatása és hasznosítása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Történelem és Filozófia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Erdélyi Római Katolikus Státus csíkszeredai főgimnáziumának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kiegyezést követően, Eötvös József vallás- és közoktatásügyi minisztersége alatt, az 1868-as népoktatási törvénnyel bevezetett általános tankötelezettség, a közigazgatásban a képzettebb személyzet szükségessége, valamint a modernizálódó egészség-, illetve oktatásügyi igények és követelmények különböző típusú iskolaépítkezések, -bővítések, korszerűsítések sorát nyitották meg. A 20. század elején az Erdélyi Római Katolikus Státus is több új gimnáziumot építtetett például Kézdivásárhelyen, Székelyudvarhelyen – és Csíkszeredában. Talán nem túlzás, ha azt mondjuk, hogy ezen épületek közül mind méretét mind pedig megjelenését tekintve éppen a csíkszeredai a legjelentősebb, legimpozánsabb alkotás. A témaválasztást indokolja, hogy – vitathatatlan jelentősége ellenére – a csíkszeredai gimnáziumépület mindeddig nem képezte művészettörténeti kutatás tárgyát, mi több tervezésének kulcsfontosságú kérdéseit is bizonytalanság övezte. Dolgozatomban ezen kérdésekre keresem a választ az építéstörténet korai szakaszának rekonstruálásából kiindulva.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008466">
    <w:multiLevelType w:val="hybridMultilevel"/>
    <w:lvl w:ilvl="0" w:tplc="72083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008466">
    <w:abstractNumId w:val="130084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20529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