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TÜNDE MAKÓ</w:t>
            </w:r>
          </w:p>
          <w:p w:rsidR="00C275A3" w:rsidRDefault="00A96AEC" w:rsidP="00C275A3">
            <w:pPr>
              <w:pStyle w:val="Hallgatokepzes"/>
            </w:pPr>
            <w:r>
              <w:t>Sociology applied in local development </w:t>
            </w:r>
            <w:r>
              <w:br/>
            </w:r>
            <w:r w:rsidR="00E77B23">
              <w:t>MA, 2. semester</w:t>
            </w:r>
          </w:p>
          <w:p w:rsidR="00C265CE" w:rsidRPr="009E5FF1" w:rsidRDefault="00E77B23" w:rsidP="00C275A3">
            <w:pPr>
              <w:pStyle w:val="Hallgatokepzes"/>
              <w:rPr>
                <w:b/>
                <w:caps/>
              </w:rPr>
            </w:pPr>
            <w:r>
              <w:t>Babeș-Bolyai University</w:t>
            </w:r>
            <w:r w:rsidR="00C275A3">
              <w:br/>
            </w:r>
            <w:r w:rsidR="00DB4822">
              <w:t>Faculty of Sociology and Social Work</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Márton Balogh </w:t>
            </w:r>
          </w:p>
          <w:p w:rsidR="00DB4822" w:rsidRDefault="00DB4822" w:rsidP="00E11062">
            <w:pPr>
              <w:pStyle w:val="Konzulensek"/>
            </w:pPr>
            <w:r w:rsidRPr="00DB4822">
              <w:t>associate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Local development in Cluj-Napoca. Myths and the reality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Initially, the evolution of local development was defined by the geographical factors, but from the 20th century the political and economic factors had taken over the main role in local development.</w:t>
      </w:r>
      <w:r>
        <w:rPr>
          <w:color w:val="000000"/>
          <w:sz w:val="24"/>
          <w:szCs w:val="24"/>
        </w:rPr>
        <w:br/>
        <w:t xml:space="preserve">According to the news and surveys between 1992 and 2004, in the town of Cluj-Napoca, signs of decadency have appeared in the local development, and only after 2004 started to evolve further. This represents the problems subjective side.</w:t>
      </w:r>
      <w:r>
        <w:rPr>
          <w:color w:val="000000"/>
          <w:sz w:val="24"/>
          <w:szCs w:val="24"/>
        </w:rPr>
        <w:br/>
        <w:t xml:space="preserve">In my paper I will try to introduce the problems objective side, by using three indicators (number of employees, unemployment rate or number of unemployed, local budget per capita) which are relevant in aspects of local development. After that, I will compare the gathered data with similar indicator dates of the nation, and Temesvár and Brassó cities. The time period of analysis extends from 1992 until 2012, which means two decades.</w:t>
      </w:r>
      <w:r>
        <w:rPr>
          <w:color w:val="000000"/>
          <w:sz w:val="24"/>
          <w:szCs w:val="24"/>
        </w:rPr>
        <w:br/>
        <w:t xml:space="preserve">In my research I will try to find an answer to a this question: Between 1992 and 2012 the local development of Cluj-Napoca city was under regression, stagnation or there was any sign of progression?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509365">
    <w:multiLevelType w:val="hybridMultilevel"/>
    <w:lvl w:ilvl="0" w:tplc="374663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509365">
    <w:abstractNumId w:val="685093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39279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