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VITA</w:t>
            </w:r>
          </w:p>
          <w:p w:rsidR="00C275A3" w:rsidRDefault="00A96AEC" w:rsidP="00C275A3">
            <w:pPr>
              <w:pStyle w:val="Hallgatokepzes"/>
            </w:pPr>
            <w:r>
              <w:t>Sociology </w:t>
            </w:r>
            <w:r>
              <w:br/>
            </w:r>
            <w:r w:rsidR="00E77B23">
              <w:t>MA, 2. semester</w:t>
            </w:r>
          </w:p>
          <w:p w:rsidR="00C265CE" w:rsidRPr="009E5FF1" w:rsidRDefault="00E77B23" w:rsidP="00C275A3">
            <w:pPr>
              <w:pStyle w:val="Hallgatokepzes"/>
              <w:rPr>
                <w:b/>
                <w:caps/>
              </w:rPr>
            </w:pPr>
            <w:r>
              <w:t>Babeș-Bolyai University </w:t>
            </w:r>
            <w:r w:rsidR="00C275A3">
              <w:br/>
            </w:r>
            <w:r w:rsidR="00DB4822">
              <w:t>Faculty of Sociology and Social Work</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Dénes, Kiss Phd</w:t>
            </w:r>
          </w:p>
          <w:p w:rsidR="00DB4822" w:rsidRDefault="00DB4822" w:rsidP="00E11062">
            <w:pPr>
              <w:pStyle w:val="Konzulensek"/>
            </w:pPr>
            <w:r w:rsidRPr="00DB4822">
              <w:t>assistant professor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Partnership Stability and Conceptions about Family Life among the Hungarians from Transylvania and the Impact of Demographic Status and Value System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we are focusing on two important fi elds. First, we would like to explore if there is any relationship between diff erent forms of partnership on the one side and socio-demographic indicators and value options on the other. Second, we attempt to reveal conceptions about gender roles and family among the Hungarians from Transylvania. Our hypothesis is that people living in diff erent forms of partnership forms (marriage, cohabitation etc.) diff er in terms of socio-demographic status and value options.</w:t>
      </w:r>
      <w:r>
        <w:rPr>
          <w:color w:val="000000"/>
          <w:sz w:val="24"/>
          <w:szCs w:val="24"/>
        </w:rPr>
        <w:br/>
        <w:t xml:space="preserve">To verify our thesis we used data of National Institute of Statistics and two databases (from 2007 and 2010) of Kárpát Panel research program.</w:t>
      </w:r>
      <w:r>
        <w:rPr>
          <w:color w:val="000000"/>
          <w:sz w:val="24"/>
          <w:szCs w:val="24"/>
        </w:rPr>
        <w:br/>
        <w:t xml:space="preserve">Keywords: second demographic transition, relationship stability, pluralization of partnerships,</w:t>
      </w:r>
      <w:r>
        <w:rPr>
          <w:color w:val="000000"/>
          <w:sz w:val="24"/>
          <w:szCs w:val="24"/>
        </w:rPr>
        <w:br/>
        <w:t xml:space="preserve">religiosity, traditionalism, division of household labor, gender egalitarianism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31109">
    <w:multiLevelType w:val="hybridMultilevel"/>
    <w:lvl w:ilvl="0" w:tplc="83682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31109">
    <w:abstractNumId w:val="24931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7836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