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NORBERT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Martinek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Hegedüs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Angiogenezis gátló β-peptid foldamerek előállítása, szerkezetvizsgálata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tumor ellenes terápiában egészen új támadáspontot jelenthet a burjánzó sejtek tápanyagellátásához szükséges angiogenezis gátlása. A vaszkularizációban különféle fehérjék játszanak szerepet, melyek specifikus gátlásával rendkívül célzott terápia érhető el, igen kedvező mellékhatásprofillal.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fehérje-fehérje kölcsönhatások akár 750-1500 Å</w:t>
      </w:r>
      <w:r>
        <w:rPr>
          <w:color w:val="000000"/>
          <w:position w:val="4"/>
          <w:sz w:val="21"/>
          <w:szCs w:val="21"/>
          <w:vertAlign w:val="superscript"/>
        </w:rPr>
        <w:t xml:space="preserve">2 </w:t>
      </w:r>
      <w:r>
        <w:rPr>
          <w:color w:val="000000"/>
          <w:sz w:val="24"/>
          <w:szCs w:val="24"/>
        </w:rPr>
        <w:t xml:space="preserve"> méretű felszínt érinthetnek, amelyek legtöbbször a térben kevésbé differenciált, sekélyes kötőhelyek formájában jelentkeznek. Ezek a helyek a hagyományos kismolekulákkal csak rendkívül korlátozott számú kölcsönhatást képesek kialakítani, ezért e molekulák alkalmazása nem célszerű.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 endo-, és exopeptidázainak következménye a fehérjék hatóanyagként való alkalmazásának egyik legnagyobb hátránya, az alacsony stabilitás. Megfigyelték, hogy a peptidet felépítő α-aminosavak egy részének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45201945" name="name154eb588a95c36" descr="imgtmp_3070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hu_1.gif"/>
                    <pic:cNvPicPr/>
                  </pic:nvPicPr>
                  <pic:blipFill>
                    <a:blip r:embed="rId154eb588a95b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-aminosavra való cseréjével a különböző peptidázok elleni rezisztencia jelentősen 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Kiválasztottunk egy már ismert, szintetizált peptidet, az anginexet, melynek angiogenezis gátló hatásáról beszámoltak. Ezután különböző szubsztitúciós stratégiákat dolgoztunk ki. Több féle minta szerint, különböző pozíciókban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94401176" name="name154eb588a95f6f" descr="imgtmp_3070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hu_2.gif"/>
                    <pic:cNvPicPr/>
                  </pic:nvPicPr>
                  <pic:blipFill>
                    <a:blip r:embed="rId154eb588a95f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-aminosavakkal helyettesített peptideket állítottunk elő, majd szerkezetüket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anyagainkat mikrohullámú peptidszintetizátor segítségével, szilárd fázisú Fmoc kémiával állítottuk elő. Szerkezetüket,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7694417" name="name154eb588a961c0" descr="imgtmp_3070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hu_3.gif"/>
                    <pic:cNvPicPr/>
                  </pic:nvPicPr>
                  <pic:blipFill>
                    <a:blip r:embed="rId154eb588a961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-redő képzésére való hajlamukat NMR spektroszkópiával (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C, TOCSY, NOESY, HSQC) és cirkuláris dikroizmussal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korábban előállított, a mostani stratégiával megegyező pozíciókban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79950640" name="name154eb588a9647a" descr="imgtmp_30708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hu_4.gif"/>
                    <pic:cNvPicPr/>
                  </pic:nvPicPr>
                  <pic:blipFill>
                    <a:blip r:embed="rId154eb588a96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–aminosavakkal szubsztituált termékhez képest javulást értünk el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92441068" name="name154eb588a9668e" descr="imgtmp_30708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hu_5.gif"/>
                    <pic:cNvPicPr/>
                  </pic:nvPicPr>
                  <pic:blipFill>
                    <a:blip r:embed="rId154eb588a966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-redők kialakításában. Az utóbbi időben a gyógyszeriparban a biológikumok kifejlesztése került előtérbe, így a munkánk során elért eredmények ígéretes lehetőségeket nyitnak a gyógyszerkémia és a különböző tumorok terápiája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59415">
    <w:multiLevelType w:val="hybridMultilevel"/>
    <w:lvl w:ilvl="0" w:tplc="64658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59415">
    <w:abstractNumId w:val="92659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206336" Type="http://schemas.openxmlformats.org/officeDocument/2006/relationships/numbering" Target="numbering.xml"/><Relationship Id="rId154eb588a95bd4" Type="http://schemas.openxmlformats.org/officeDocument/2006/relationships/image" Target="media/imgrId154eb588a95bd4.gif"/><Relationship Id="rId154eb588a95f15" Type="http://schemas.openxmlformats.org/officeDocument/2006/relationships/image" Target="media/imgrId154eb588a95f15.gif"/><Relationship Id="rId154eb588a9616e" Type="http://schemas.openxmlformats.org/officeDocument/2006/relationships/image" Target="media/imgrId154eb588a9616e.gif"/><Relationship Id="rId154eb588a96429" Type="http://schemas.openxmlformats.org/officeDocument/2006/relationships/image" Target="media/imgrId154eb588a96429.gif"/><Relationship Id="rId154eb588a9663d" Type="http://schemas.openxmlformats.org/officeDocument/2006/relationships/image" Target="media/imgrId154eb588a9663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