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TÍMEA</w:t>
            </w:r>
          </w:p>
          <w:p w:rsidR="00C275A3" w:rsidRDefault="00A96AEC" w:rsidP="00C275A3">
            <w:pPr>
              <w:pStyle w:val="Hallgatokepzes"/>
            </w:pPr>
            <w:r>
              <w:t>Szerb Nyelv mint Környezetnyelv Szak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Bölcsésztudományi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Tüskei Vilma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ÚE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Elnézést, merre találom a mosdót?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tárgya az a hely, amely sokak szerint nem igényel semmiféle tudományos vizsgálatot, mert az emberek azokat a napi szükségleteiket végzik benne, melyek a mai társadalomban tabunak számitanak: ez a WC.</w:t>
      </w:r>
      <w:r>
        <w:rPr>
          <w:color w:val="000000"/>
          <w:sz w:val="24"/>
          <w:szCs w:val="24"/>
        </w:rPr>
        <w:br/>
        <w:t xml:space="preserve">A szemiotika a különböző jelek megfejtésével foglalkozik nemcsak a nyelvészetben, hanem az élet minden területén (az építészetben, zenében, kultúrában stb.). A dolgozat célja, hogy bepillantást nyerjünk a két nem interpretálásába a magyar és a szerb kulturában.</w:t>
      </w:r>
      <w:r>
        <w:rPr>
          <w:color w:val="000000"/>
          <w:sz w:val="24"/>
          <w:szCs w:val="24"/>
        </w:rPr>
        <w:br/>
        <w:t xml:space="preserve">Szerbia és Magyarország területén homogén és heterogén környezetben keressük fel a mellékhelységeket magánvállalatokban, állami intézményekben és benzinkutakon. Számba vesszük, milyen jelekkel jelölik a mellékhelységeket, a férfi és női WC-t. Bemutatjuk a jellegzetes szerb, magyar és internacionális toalett-jelöléseket, a domináns színeket, ábrákat, nyelveket, formákat. Megpróbáljuk feltárni, milyen okok vezettek egy-egy ábra kiválasztásához. Megszemléljük a toalettek térbeli elhelyezését is. Ezzel bepillantást nyerhetünk abba, hogy e két kultúrában belső és külső hatások hogyan hatnak a női és a férfi nem felfogására. Egyben megvizsgáljuk, hogyan él az emberi tudatban a nő és a férfi fogalma.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szemiotika, nemek, kultúra, toalett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53805">
    <w:multiLevelType w:val="hybridMultilevel"/>
    <w:lvl w:ilvl="0" w:tplc="35791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53805">
    <w:abstractNumId w:val="503538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955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