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TÓTH</w:t>
            </w:r>
          </w:p>
          <w:p w:rsidR="00C275A3" w:rsidRDefault="00A96AEC" w:rsidP="00C275A3">
            <w:pPr>
              <w:pStyle w:val="Hallgatokepzes"/>
            </w:pPr>
            <w:r>
              <w:t>Centre for Serbian as a Foreign Language</w:t>
            </w:r>
            <w:r>
              <w:br/>
            </w:r>
            <w:r w:rsidR="00E77B23">
              <w:t>MSc, 9. semester</w:t>
            </w:r>
          </w:p>
          <w:p w:rsidR="00C265CE" w:rsidRPr="009E5FF1" w:rsidRDefault="00E77B23" w:rsidP="009763E0">
            <w:pPr>
              <w:pStyle w:val="Hallgatointezmeny-kar"/>
              <w:rPr>
                <w:b/>
                <w:caps/>
              </w:rPr>
            </w:pPr>
            <w:r>
              <w:t>University of Novi Sad</w:t>
            </w:r>
            <w:r w:rsidR="00C275A3">
              <w:br/>
            </w:r>
            <w:r w:rsidR="00DB4822">
              <w:t>Faculty of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Vilma Tüskei</w:t>
            </w:r>
          </w:p>
          <w:p w:rsidR="00DB4822" w:rsidRDefault="00DB4822" w:rsidP="009763E0">
            <w:pPr>
              <w:pStyle w:val="Konzulensektitulus"/>
            </w:pPr>
            <w:r w:rsidRPr="00DB4822">
              <w:t>professor's assistant,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Excuse me, where is the toilet?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Work deals with a room, which anybody rarely wishes to research scientifically. Although people use it on daily basis, today’s society considers it a taboo topic – topic which people do not talk about: It is about WC.</w:t>
      </w:r>
      <w:r>
        <w:rPr>
          <w:color w:val="000000"/>
          <w:sz w:val="24"/>
          <w:szCs w:val="24"/>
        </w:rPr>
        <w:br/>
        <w:t xml:space="preserve">Semiotics is science which deals with interpretation of different signs. Not only in Linguistics, but also in different aspects of our lives (architecture, music, culture etc.). Goal of this research work is to get the image about interpretation of genders of our cultures.</w:t>
      </w:r>
      <w:r>
        <w:rPr>
          <w:color w:val="000000"/>
          <w:sz w:val="24"/>
          <w:szCs w:val="24"/>
        </w:rPr>
        <w:br/>
        <w:t xml:space="preserve">We are going to take a look at homogenous and heterogeneous environments of Serbia and Hungary: we are going to visit private firms, state institutions and gas stations. We will show signs with which men’s and women’s toilets are marked with. We’ll take a look at international signs, typical Serbian and Hungarian (if there is any), We’ll show dominant colours, pictures, forms, lingual forms. We’ll research the reasons that led to using specific pictures. We’ll also observe toilet’s spatial locating. These sub-topics can show us how which interior and exterior reasons influence on perception of male and female gender. All together we will take a look at that, in which way idea of woman and man is concepted in our cultures.</w:t>
      </w:r>
    </w:p>
    <w:p>
      <w:pPr>
        <w:widowControl w:val="on"/>
        <w:pBdr/>
        <w:spacing w:before="240" w:after="240" w:line="240" w:lineRule="auto"/>
        <w:ind w:left="0" w:right="0"/>
        <w:jc w:val="left"/>
      </w:pPr>
      <w:r>
        <w:rPr>
          <w:color w:val="000000"/>
          <w:sz w:val="24"/>
          <w:szCs w:val="24"/>
        </w:rPr>
        <w:t xml:space="preserve">Keywords: semiotics, gender, culture, toilet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54118">
    <w:multiLevelType w:val="hybridMultilevel"/>
    <w:lvl w:ilvl="0" w:tplc="96989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54118">
    <w:abstractNumId w:val="15054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028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