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BC. BUDAY PATRIK</w:t>
            </w:r>
          </w:p>
          <w:p w:rsidR="00C275A3" w:rsidRDefault="00A96AEC" w:rsidP="00C275A3">
            <w:pPr>
              <w:pStyle w:val="Hallgatokepzes"/>
            </w:pPr>
            <w:r>
              <w:t>Közgazdaságtan és vállalati menedzsment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Dobai Korcsmáros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PhDr.,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 beszél, a kutya hallgat - A sport üzletté válása a Forma-1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Forma-1; fizetős pilóták; szponzorok; költségvetés; üzlet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világszerte egyre több szó esik a sport üzleti alapú működéséről, csak sokan nem látnak bele a dolgok mélyébe. Munkám segítségével azt próbáltam tömören bemutatni, milyen nagy mértékben van jelen az “üzlet” a sportban, illetve a Forma-1-ben is. A Forma-1 ugyanis egy az Olimpiához hasonló hírnévnek örvendő nemzetközi sportrendezvény, mely évről évre emberek milliót vonzza a megrendezett helyszínekre, valamint a tévéképernyők elé. Egy olyan világszerte elterjedt sportágról van szó, mely az évezred elején és közepén még úszkált a pénzben, mára azonban a gazdasági válság hatására a recesszió csapdájába esett. E sportrendezvény tehát nehéz napokat él meg, s ennek a jelenségnek a dolgozatomban figyelmet szentelek.</w:t>
      </w:r>
      <w:r>
        <w:rPr>
          <w:color w:val="000000"/>
          <w:sz w:val="24"/>
          <w:szCs w:val="24"/>
        </w:rPr>
        <w:br/>
        <w:t xml:space="preserve">A tanulmányom során a sport közgazdasági megközelítése alapján betekintést nyújtok a sport és a gazdaság találkozásába, marketing szempontból megközelítve a sportot, mint szolgáltatást és iparágat. Majd szó esik a sportba való behatolásról az üzlet által, illetve a média szerepébe a sportra nézve is. Ezenkívül pedig említést teszek a Forma–1 gazdaságáról is, s azon belül is a csapatok költségvetéséről, a gazdasági válság hatásáról a Forma-1-re, illetve a szponzorok szerepéről a száguldó cirkuszban. Kiemelt hangsúlyt kap a fizetős pilóták elterjedése a Forma-1-ben, mint aktuális téma. Végül pedig kérdések és problémák megvitatására és javaslattételére kerül sor a fent ismertetett témákkal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07762">
    <w:multiLevelType w:val="hybridMultilevel"/>
    <w:lvl w:ilvl="0" w:tplc="38314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07762">
    <w:abstractNumId w:val="94807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1570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