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BC. PATRIK BUDAY </w:t>
            </w:r>
          </w:p>
          <w:p w:rsidR="00C275A3" w:rsidRDefault="00A96AEC" w:rsidP="00C275A3">
            <w:pPr>
              <w:pStyle w:val="Hallgatokepzes"/>
            </w:pPr>
            <w:r>
              <w:t>Economics and Business Management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J. Selye University (SK)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Enikő Korcsmáros Dobai</w:t>
            </w:r>
          </w:p>
          <w:p w:rsidR="00DB4822" w:rsidRDefault="00DB4822" w:rsidP="00E11062">
            <w:pPr>
              <w:pStyle w:val="Konzulensek"/>
            </w:pPr>
            <w:r w:rsidRPr="00DB4822">
              <w:t>PhDr.,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MONEY TALKS, THE DOG REMAINS SILENT (F1 AS AN EXAMPLE OF SPORT TURNING INTO A BUSINESS)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Formula-1; pay drivers; sponsors; budget; business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 business based sport is often mentioned all over the world but many people don’t see into it. With my work I would like to show how business is present in sport, even in Formula 1. Formula1 is an international sport event having a similar reputation as the Olympic Games has. It attracts millions of people on the purpose-built circuits or in front of TV screens year by year. It is a widespread sport which was rolling in wealth some decades ago but now because of economic crisis it fell into a trap of recession. So this sport event has its hard days, this is included in my work.</w:t>
      </w:r>
      <w:r>
        <w:rPr>
          <w:color w:val="000000"/>
          <w:sz w:val="24"/>
          <w:szCs w:val="24"/>
        </w:rPr>
        <w:br/>
        <w:t xml:space="preserve">During my study I examine sport and economics approaching its marketing as a service and industry. It is also mentioned how business breaks into sports and I write about media’s influence on sports. I deal with economics of Formula1 including the teams’ budget, the influence of economic crisis on Formula 1 and the role of sponsors in this crazy circus. I laid special stress on spreading pay drivers in Formula 1</w:t>
      </w:r>
      <w:r>
        <w:rPr>
          <w:color w:val="000000"/>
          <w:sz w:val="24"/>
          <w:szCs w:val="24"/>
        </w:rPr>
        <w:br/>
        <w:t xml:space="preserve">Finally there are some questions and problems for discussion and I present some suggestions in connection with the above mentioned topics.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11522">
    <w:multiLevelType w:val="hybridMultilevel"/>
    <w:lvl w:ilvl="0" w:tplc="76193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11522">
    <w:abstractNumId w:val="45511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960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